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266" w:rsidRPr="00944E0D" w:rsidRDefault="009E3266" w:rsidP="00452E25">
      <w:pPr>
        <w:jc w:val="center"/>
        <w:rPr>
          <w:rFonts w:ascii="Arial" w:hAnsi="Arial" w:cs="Arial"/>
          <w:b/>
          <w:sz w:val="22"/>
          <w:szCs w:val="22"/>
        </w:rPr>
      </w:pPr>
      <w:bookmarkStart w:id="0" w:name="_GoBack"/>
      <w:bookmarkEnd w:id="0"/>
    </w:p>
    <w:p w:rsidR="00452E25" w:rsidRDefault="00452E25" w:rsidP="00452E25">
      <w:pPr>
        <w:pStyle w:val="Nzev"/>
        <w:jc w:val="center"/>
        <w:rPr>
          <w:rFonts w:ascii="Arial" w:eastAsia="Times New Roman" w:hAnsi="Arial" w:cs="Arial"/>
          <w:b/>
          <w:color w:val="4F81BD" w:themeColor="accent1"/>
          <w:spacing w:val="0"/>
          <w:kern w:val="0"/>
          <w:sz w:val="28"/>
          <w:szCs w:val="28"/>
        </w:rPr>
      </w:pPr>
      <w:r w:rsidRPr="00452E25">
        <w:rPr>
          <w:rFonts w:ascii="Arial" w:eastAsia="Times New Roman" w:hAnsi="Arial" w:cs="Arial"/>
          <w:b/>
          <w:color w:val="4F81BD" w:themeColor="accent1"/>
          <w:spacing w:val="0"/>
          <w:kern w:val="0"/>
          <w:sz w:val="28"/>
          <w:szCs w:val="28"/>
        </w:rPr>
        <w:t>Informace o semináři k Open Science konaném dne 29. října 2020</w:t>
      </w:r>
    </w:p>
    <w:p w:rsidR="00452E25" w:rsidRDefault="00452E25" w:rsidP="00944E0D">
      <w:pPr>
        <w:pStyle w:val="Nzev"/>
        <w:jc w:val="both"/>
        <w:rPr>
          <w:rFonts w:ascii="Arial" w:eastAsia="Times New Roman" w:hAnsi="Arial" w:cs="Arial"/>
          <w:b/>
          <w:color w:val="4F81BD" w:themeColor="accent1"/>
          <w:spacing w:val="0"/>
          <w:kern w:val="0"/>
          <w:sz w:val="28"/>
          <w:szCs w:val="28"/>
        </w:rPr>
      </w:pPr>
    </w:p>
    <w:p w:rsidR="00944E0D" w:rsidRDefault="00944E0D" w:rsidP="00944E0D">
      <w:pPr>
        <w:pStyle w:val="Nzev"/>
        <w:jc w:val="both"/>
        <w:rPr>
          <w:rFonts w:ascii="Arial" w:hAnsi="Arial" w:cs="Arial"/>
          <w:sz w:val="24"/>
          <w:szCs w:val="24"/>
        </w:rPr>
      </w:pPr>
      <w:r w:rsidRPr="00944E0D">
        <w:rPr>
          <w:rFonts w:ascii="Arial" w:hAnsi="Arial" w:cs="Arial"/>
          <w:sz w:val="24"/>
          <w:szCs w:val="24"/>
        </w:rPr>
        <w:t xml:space="preserve">Dne 29. 10. 2020 se pod záštitou </w:t>
      </w:r>
      <w:r w:rsidR="00452E25">
        <w:rPr>
          <w:rFonts w:ascii="Arial" w:hAnsi="Arial" w:cs="Arial"/>
          <w:sz w:val="24"/>
          <w:szCs w:val="24"/>
        </w:rPr>
        <w:t>Rady pro výzkum, vývoj a inovace (dále jen „</w:t>
      </w:r>
      <w:r w:rsidRPr="00944E0D">
        <w:rPr>
          <w:rFonts w:ascii="Arial" w:hAnsi="Arial" w:cs="Arial"/>
          <w:sz w:val="24"/>
          <w:szCs w:val="24"/>
        </w:rPr>
        <w:t>RVVI</w:t>
      </w:r>
      <w:r w:rsidR="00452E25">
        <w:rPr>
          <w:rFonts w:ascii="Arial" w:hAnsi="Arial" w:cs="Arial"/>
          <w:sz w:val="24"/>
          <w:szCs w:val="24"/>
        </w:rPr>
        <w:t>“)</w:t>
      </w:r>
      <w:r w:rsidRPr="00944E0D">
        <w:rPr>
          <w:rFonts w:ascii="Arial" w:hAnsi="Arial" w:cs="Arial"/>
          <w:sz w:val="24"/>
          <w:szCs w:val="24"/>
        </w:rPr>
        <w:t xml:space="preserve"> konal online seminář k problematice open science, a to pro členy RVVI a</w:t>
      </w:r>
      <w:r w:rsidR="00121348">
        <w:rPr>
          <w:rFonts w:ascii="Arial" w:hAnsi="Arial" w:cs="Arial"/>
          <w:sz w:val="24"/>
          <w:szCs w:val="24"/>
        </w:rPr>
        <w:t> </w:t>
      </w:r>
      <w:r w:rsidRPr="00944E0D">
        <w:rPr>
          <w:rFonts w:ascii="Arial" w:hAnsi="Arial" w:cs="Arial"/>
          <w:sz w:val="24"/>
          <w:szCs w:val="24"/>
        </w:rPr>
        <w:t xml:space="preserve">poskytovatele podpory </w:t>
      </w:r>
      <w:proofErr w:type="spellStart"/>
      <w:r w:rsidRPr="00944E0D">
        <w:rPr>
          <w:rFonts w:ascii="Arial" w:hAnsi="Arial" w:cs="Arial"/>
          <w:sz w:val="24"/>
          <w:szCs w:val="24"/>
        </w:rPr>
        <w:t>VaVaI</w:t>
      </w:r>
      <w:proofErr w:type="spellEnd"/>
      <w:r w:rsidRPr="00944E0D">
        <w:rPr>
          <w:rFonts w:ascii="Arial" w:hAnsi="Arial" w:cs="Arial"/>
          <w:sz w:val="24"/>
          <w:szCs w:val="24"/>
        </w:rPr>
        <w:t xml:space="preserve">. Jak je zřejmé ze zápisu, zúčastnilo se jej okolo 50 lidí z různých resortů a dalších zájemců. Diskutována byla problematika open science, která je již v současnosti velmi významná a nadále bude nabývat na významu. To se projevuje i způsobem, jakým je zapracována do operačního programu MŠMT, OP JAK. Na základě semináře vznikla řada doporučení pro RVVI, zejména proto – jak je uvedeno níže, že potenciál aktivit </w:t>
      </w:r>
      <w:proofErr w:type="spellStart"/>
      <w:r w:rsidRPr="00944E0D">
        <w:rPr>
          <w:rFonts w:ascii="Arial" w:hAnsi="Arial" w:cs="Arial"/>
          <w:sz w:val="24"/>
          <w:szCs w:val="24"/>
        </w:rPr>
        <w:t>bottom</w:t>
      </w:r>
      <w:proofErr w:type="spellEnd"/>
      <w:r w:rsidRPr="00944E0D">
        <w:rPr>
          <w:rFonts w:ascii="Arial" w:hAnsi="Arial" w:cs="Arial"/>
          <w:sz w:val="24"/>
          <w:szCs w:val="24"/>
        </w:rPr>
        <w:t xml:space="preserve"> up byl již vyčerpán a je třeba určitá formální autorita, která se zavedením řešení open science bude zabývat. RVVI jako zastřešující orgán pro oblast výzkumu je nepochybně touto potřebnou autoritou. Bylo by vhodné níže uvedená doporučení na některém z příštích jednání RVVI diskutovat a stanovit člena/členku RVVI se zpravodajskou rolí v této věci. Navrhuje se proto vrátit se k problematice při přípravě odpovídající národní strategie, předběžně na jaře 2021. Autorem doporučení za dosud fungující pracovní skupinu je pan Jiří Marek, MU v Brně.</w:t>
      </w:r>
    </w:p>
    <w:p w:rsidR="00944E0D" w:rsidRDefault="00944E0D" w:rsidP="00944E0D">
      <w:pPr>
        <w:pStyle w:val="Nzev"/>
        <w:jc w:val="both"/>
        <w:rPr>
          <w:rFonts w:ascii="Times New Roman" w:eastAsia="Times New Roman" w:hAnsi="Times New Roman" w:cs="Times New Roman"/>
          <w:color w:val="auto"/>
          <w:spacing w:val="0"/>
          <w:kern w:val="0"/>
          <w:sz w:val="24"/>
          <w:szCs w:val="24"/>
        </w:rPr>
      </w:pPr>
    </w:p>
    <w:p w:rsidR="00944E0D" w:rsidRPr="007077E8" w:rsidRDefault="00944E0D" w:rsidP="007077E8">
      <w:pPr>
        <w:pStyle w:val="Nzev"/>
        <w:jc w:val="center"/>
        <w:rPr>
          <w:rFonts w:ascii="Arial" w:hAnsi="Arial" w:cs="Arial"/>
          <w:color w:val="4F81BD" w:themeColor="accent1"/>
          <w:sz w:val="32"/>
          <w:szCs w:val="32"/>
        </w:rPr>
      </w:pPr>
      <w:r w:rsidRPr="007077E8">
        <w:rPr>
          <w:rFonts w:ascii="Arial" w:hAnsi="Arial" w:cs="Arial"/>
          <w:color w:val="4F81BD" w:themeColor="accent1"/>
          <w:sz w:val="32"/>
          <w:szCs w:val="32"/>
        </w:rPr>
        <w:t>Doporučení pro poskytovatele a členy RVVI k problematice Open Science</w:t>
      </w:r>
    </w:p>
    <w:p w:rsidR="00944E0D" w:rsidRPr="00944E0D" w:rsidRDefault="00944E0D" w:rsidP="00944E0D">
      <w:pPr>
        <w:jc w:val="both"/>
        <w:rPr>
          <w:rFonts w:ascii="Arial" w:hAnsi="Arial" w:cs="Arial"/>
        </w:rPr>
      </w:pPr>
      <w:r w:rsidRPr="00944E0D">
        <w:rPr>
          <w:rFonts w:ascii="Arial" w:hAnsi="Arial" w:cs="Arial"/>
        </w:rPr>
        <w:t>Na základě Semináře pro poskytovatele a členy RVVI k problematice Open Science ze dne 29.</w:t>
      </w:r>
      <w:r w:rsidR="00452E25">
        <w:rPr>
          <w:rFonts w:ascii="Arial" w:hAnsi="Arial" w:cs="Arial"/>
        </w:rPr>
        <w:t xml:space="preserve"> </w:t>
      </w:r>
      <w:r w:rsidRPr="00944E0D">
        <w:rPr>
          <w:rFonts w:ascii="Arial" w:hAnsi="Arial" w:cs="Arial"/>
        </w:rPr>
        <w:t>10.</w:t>
      </w:r>
      <w:r w:rsidR="00452E25">
        <w:rPr>
          <w:rFonts w:ascii="Arial" w:hAnsi="Arial" w:cs="Arial"/>
        </w:rPr>
        <w:t xml:space="preserve"> </w:t>
      </w:r>
      <w:r w:rsidRPr="00944E0D">
        <w:rPr>
          <w:rFonts w:ascii="Arial" w:hAnsi="Arial" w:cs="Arial"/>
        </w:rPr>
        <w:t>2020 byla identifikovaná následující doporučení a návrhy praktických kroků směrem k Radě pro výzkum, vývoj a inovace (RVVI) jako na jednoho z klíčových aktérů rozvoje Open Science v ČR. Jelikož zavádění principů Open Science znamená poměrně zásadní a komplexní změnu vědecké kultury, je nutné adresovat zejména tyto výzvy:</w:t>
      </w:r>
    </w:p>
    <w:p w:rsidR="00944E0D" w:rsidRPr="00944E0D" w:rsidRDefault="00944E0D" w:rsidP="00944E0D">
      <w:pPr>
        <w:jc w:val="both"/>
        <w:rPr>
          <w:rFonts w:ascii="Arial" w:hAnsi="Arial" w:cs="Arial"/>
        </w:rPr>
      </w:pPr>
    </w:p>
    <w:p w:rsidR="00944E0D" w:rsidRPr="00944E0D" w:rsidRDefault="00944E0D" w:rsidP="00944E0D">
      <w:pPr>
        <w:pStyle w:val="Odstavecseseznamem"/>
        <w:numPr>
          <w:ilvl w:val="0"/>
          <w:numId w:val="22"/>
        </w:numPr>
        <w:spacing w:after="160" w:line="259" w:lineRule="auto"/>
        <w:jc w:val="both"/>
        <w:rPr>
          <w:rFonts w:ascii="Arial" w:hAnsi="Arial" w:cs="Arial"/>
          <w:b/>
          <w:bCs/>
        </w:rPr>
      </w:pPr>
      <w:r w:rsidRPr="00944E0D">
        <w:rPr>
          <w:rFonts w:ascii="Arial" w:hAnsi="Arial" w:cs="Arial"/>
          <w:b/>
          <w:bCs/>
        </w:rPr>
        <w:t>Obecná koncepční rovina Open Science v ČR:</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 xml:space="preserve">Nutné zapojení všech aktérů (ekosystémový přístup): vědci, grantové agentury, hodnocení vědy, národní politika </w:t>
      </w:r>
      <w:proofErr w:type="spellStart"/>
      <w:r w:rsidRPr="00944E0D">
        <w:rPr>
          <w:rFonts w:ascii="Arial" w:hAnsi="Arial" w:cs="Arial"/>
        </w:rPr>
        <w:t>VaVaI</w:t>
      </w:r>
      <w:proofErr w:type="spellEnd"/>
      <w:r w:rsidRPr="00944E0D">
        <w:rPr>
          <w:rFonts w:ascii="Arial" w:hAnsi="Arial" w:cs="Arial"/>
        </w:rPr>
        <w:t xml:space="preserve">, knihovny, e-infrastruktury, podpora vědy. Klíčoví partneři jsou: NTK, e-INFRA CZ, AKVŠ, AV ČR, </w:t>
      </w:r>
      <w:proofErr w:type="spellStart"/>
      <w:r w:rsidRPr="00944E0D">
        <w:rPr>
          <w:rFonts w:ascii="Arial" w:hAnsi="Arial" w:cs="Arial"/>
        </w:rPr>
        <w:t>OpenAIRE</w:t>
      </w:r>
      <w:proofErr w:type="spellEnd"/>
      <w:r w:rsidRPr="00944E0D">
        <w:rPr>
          <w:rFonts w:ascii="Arial" w:hAnsi="Arial" w:cs="Arial"/>
        </w:rPr>
        <w:t xml:space="preserve">-NOAD-CZ, ELIXIR. V rámci určování politiky výzkumu poté: RVVI s IS </w:t>
      </w:r>
      <w:proofErr w:type="spellStart"/>
      <w:r w:rsidRPr="00944E0D">
        <w:rPr>
          <w:rFonts w:ascii="Arial" w:hAnsi="Arial" w:cs="Arial"/>
        </w:rPr>
        <w:t>VaVaI</w:t>
      </w:r>
      <w:proofErr w:type="spellEnd"/>
      <w:r w:rsidRPr="00944E0D">
        <w:rPr>
          <w:rFonts w:ascii="Arial" w:hAnsi="Arial" w:cs="Arial"/>
        </w:rPr>
        <w:t xml:space="preserve"> a MŠMT s projektem NCIP </w:t>
      </w:r>
      <w:proofErr w:type="spellStart"/>
      <w:r w:rsidRPr="00944E0D">
        <w:rPr>
          <w:rFonts w:ascii="Arial" w:hAnsi="Arial" w:cs="Arial"/>
        </w:rPr>
        <w:t>VaVaI</w:t>
      </w:r>
      <w:proofErr w:type="spellEnd"/>
      <w:r w:rsidRPr="00944E0D">
        <w:rPr>
          <w:rFonts w:ascii="Arial" w:hAnsi="Arial" w:cs="Arial"/>
        </w:rPr>
        <w:t>.</w:t>
      </w:r>
    </w:p>
    <w:p w:rsidR="00944E0D" w:rsidRPr="00944E0D" w:rsidRDefault="00944E0D" w:rsidP="00944E0D">
      <w:pPr>
        <w:pStyle w:val="Odstavecseseznamem"/>
        <w:ind w:left="792"/>
        <w:jc w:val="both"/>
        <w:rPr>
          <w:rFonts w:ascii="Arial" w:hAnsi="Arial" w:cs="Arial"/>
        </w:rPr>
      </w:pPr>
    </w:p>
    <w:p w:rsidR="00944E0D" w:rsidRPr="00944E0D" w:rsidRDefault="00944E0D" w:rsidP="00944E0D">
      <w:pPr>
        <w:pStyle w:val="Odstavecseseznamem"/>
        <w:ind w:left="792"/>
        <w:jc w:val="both"/>
        <w:rPr>
          <w:rFonts w:ascii="Arial" w:hAnsi="Arial" w:cs="Arial"/>
        </w:rPr>
      </w:pPr>
      <w:r w:rsidRPr="00944E0D">
        <w:rPr>
          <w:rFonts w:ascii="Arial" w:hAnsi="Arial" w:cs="Arial"/>
        </w:rPr>
        <w:t>Zdůvodnění</w:t>
      </w:r>
      <w:r w:rsidRPr="00944E0D">
        <w:rPr>
          <w:rFonts w:ascii="Arial" w:hAnsi="Arial" w:cs="Arial"/>
          <w:b/>
          <w:bCs/>
        </w:rPr>
        <w:t>:</w:t>
      </w:r>
      <w:r w:rsidRPr="00944E0D">
        <w:rPr>
          <w:rFonts w:ascii="Arial" w:hAnsi="Arial" w:cs="Arial"/>
        </w:rPr>
        <w:t xml:space="preserve"> Velká část infrastruktury a dílčích služeb již existuje, je nutné je prakticky „jen“ propojit.</w:t>
      </w:r>
    </w:p>
    <w:p w:rsidR="00944E0D" w:rsidRPr="00944E0D" w:rsidRDefault="00944E0D" w:rsidP="00944E0D">
      <w:pPr>
        <w:pStyle w:val="Odstavecseseznamem"/>
        <w:ind w:left="1440"/>
        <w:jc w:val="both"/>
        <w:rPr>
          <w:rFonts w:ascii="Arial" w:hAnsi="Arial" w:cs="Arial"/>
        </w:rPr>
      </w:pP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 xml:space="preserve">Mít jasně formulovanou národní Strategii Open Science od roku 2021 a navázat tak na končící „Strategii otevřeného přístupu k vědeckým informacím na léta 2017-2020“ a její akční plán. </w:t>
      </w:r>
      <w:proofErr w:type="spellStart"/>
      <w:r w:rsidRPr="00944E0D">
        <w:rPr>
          <w:rFonts w:ascii="Arial" w:hAnsi="Arial" w:cs="Arial"/>
        </w:rPr>
        <w:t>Bottom</w:t>
      </w:r>
      <w:proofErr w:type="spellEnd"/>
      <w:r w:rsidRPr="00944E0D">
        <w:rPr>
          <w:rFonts w:ascii="Arial" w:hAnsi="Arial" w:cs="Arial"/>
        </w:rPr>
        <w:t xml:space="preserve">-up iniciativy jsou nyní na svém historickém maximu a potřebuji jasnou a akceschopnou politiku v této věci ze strany národních autorit (tvůrců politik – podpora shora). Tato politika by měla ctít evropský princip „as open as </w:t>
      </w:r>
      <w:proofErr w:type="spellStart"/>
      <w:r w:rsidRPr="00944E0D">
        <w:rPr>
          <w:rFonts w:ascii="Arial" w:hAnsi="Arial" w:cs="Arial"/>
        </w:rPr>
        <w:t>possible</w:t>
      </w:r>
      <w:proofErr w:type="spellEnd"/>
      <w:r w:rsidRPr="00944E0D">
        <w:rPr>
          <w:rFonts w:ascii="Arial" w:hAnsi="Arial" w:cs="Arial"/>
        </w:rPr>
        <w:t xml:space="preserve">, as </w:t>
      </w:r>
      <w:proofErr w:type="spellStart"/>
      <w:r w:rsidRPr="00944E0D">
        <w:rPr>
          <w:rFonts w:ascii="Arial" w:hAnsi="Arial" w:cs="Arial"/>
        </w:rPr>
        <w:t>closed</w:t>
      </w:r>
      <w:proofErr w:type="spellEnd"/>
      <w:r w:rsidRPr="00944E0D">
        <w:rPr>
          <w:rFonts w:ascii="Arial" w:hAnsi="Arial" w:cs="Arial"/>
        </w:rPr>
        <w:t xml:space="preserve"> as </w:t>
      </w:r>
      <w:proofErr w:type="spellStart"/>
      <w:r w:rsidRPr="00944E0D">
        <w:rPr>
          <w:rFonts w:ascii="Arial" w:hAnsi="Arial" w:cs="Arial"/>
        </w:rPr>
        <w:t>necessary</w:t>
      </w:r>
      <w:proofErr w:type="spellEnd"/>
      <w:r w:rsidRPr="00944E0D">
        <w:rPr>
          <w:rFonts w:ascii="Arial" w:hAnsi="Arial" w:cs="Arial"/>
        </w:rPr>
        <w:t xml:space="preserve">“ jako standard odvětví napříč EU i v dalších vyspělých oblastech světa, což se nyní </w:t>
      </w:r>
      <w:r w:rsidRPr="00944E0D">
        <w:rPr>
          <w:rFonts w:ascii="Arial" w:hAnsi="Arial" w:cs="Arial"/>
        </w:rPr>
        <w:lastRenderedPageBreak/>
        <w:t>promítá již i do zákona č. 130/2002 Sb. implementací Směrnice EU 2019/1024, o otevřených datech.</w:t>
      </w:r>
    </w:p>
    <w:p w:rsidR="00944E0D" w:rsidRPr="00944E0D" w:rsidRDefault="00944E0D" w:rsidP="00944E0D">
      <w:pPr>
        <w:ind w:left="720"/>
        <w:jc w:val="both"/>
        <w:rPr>
          <w:rFonts w:ascii="Arial" w:hAnsi="Arial" w:cs="Arial"/>
        </w:rPr>
      </w:pPr>
      <w:r w:rsidRPr="00944E0D">
        <w:rPr>
          <w:rFonts w:ascii="Arial" w:hAnsi="Arial" w:cs="Arial"/>
        </w:rPr>
        <w:t>Zdůvodnění: Oblast Open Access (otevřený přístup k vědeckým publikacím) byla v ČR implementována později než v ostatních členských státech. Oblast dat je nyní možné implementovat jako jedni z prvních v EU, kdy na to máme díky rozvinuté institucionální infrastruktuře velmi dobré podmínky a často kolegy z ostatních zemí i předbíháme. Bez jasného a koordinovaného národního přístupu se ale dále neobejdeme.</w:t>
      </w:r>
    </w:p>
    <w:p w:rsidR="00944E0D" w:rsidRPr="00944E0D" w:rsidRDefault="00944E0D" w:rsidP="00944E0D">
      <w:pPr>
        <w:pStyle w:val="Odstavecseseznamem"/>
        <w:ind w:left="1440"/>
        <w:jc w:val="both"/>
        <w:rPr>
          <w:rFonts w:ascii="Arial" w:hAnsi="Arial" w:cs="Arial"/>
        </w:rPr>
      </w:pP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 xml:space="preserve">Iniciovat vznik národního portálu Open Science (zatím pouze komunitní web </w:t>
      </w:r>
      <w:hyperlink r:id="rId9" w:history="1">
        <w:r w:rsidRPr="00944E0D">
          <w:rPr>
            <w:rStyle w:val="Hypertextovodkaz"/>
            <w:rFonts w:ascii="Arial" w:hAnsi="Arial" w:cs="Arial"/>
          </w:rPr>
          <w:t>www.openaccess.cz</w:t>
        </w:r>
      </w:hyperlink>
      <w:r w:rsidRPr="00944E0D">
        <w:rPr>
          <w:rFonts w:ascii="Arial" w:hAnsi="Arial" w:cs="Arial"/>
        </w:rPr>
        <w:t>)</w:t>
      </w:r>
      <w:r w:rsidRPr="00944E0D">
        <w:rPr>
          <w:rFonts w:ascii="Arial" w:hAnsi="Arial" w:cs="Arial"/>
        </w:rPr>
        <w:br/>
      </w:r>
      <w:r w:rsidRPr="00944E0D">
        <w:rPr>
          <w:rFonts w:ascii="Arial" w:hAnsi="Arial" w:cs="Arial"/>
        </w:rPr>
        <w:br/>
        <w:t xml:space="preserve">Zdůvodnění: Neexistuje národní oficiální kontaktní místo pro Open Science. Jednak pro české vědecké pracovníky, ale i jasné kontaktní místo pro zahraniční partnery z řad EU institucí, případně dalších mezinárodních iniciativ (UNESCO apod.). Dle schváleného projektu NCIP </w:t>
      </w:r>
      <w:proofErr w:type="spellStart"/>
      <w:r w:rsidRPr="00944E0D">
        <w:rPr>
          <w:rFonts w:ascii="Arial" w:hAnsi="Arial" w:cs="Arial"/>
        </w:rPr>
        <w:t>VaVaI</w:t>
      </w:r>
      <w:proofErr w:type="spellEnd"/>
      <w:r w:rsidRPr="00944E0D">
        <w:rPr>
          <w:rFonts w:ascii="Arial" w:hAnsi="Arial" w:cs="Arial"/>
        </w:rPr>
        <w:t xml:space="preserve"> dává smysl, aby tento web byl provozován Národní technickou knihovnou.</w:t>
      </w:r>
      <w:r w:rsidRPr="00944E0D">
        <w:rPr>
          <w:rFonts w:ascii="Arial" w:hAnsi="Arial" w:cs="Arial"/>
        </w:rPr>
        <w:br/>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Akcentovat novou skutečnost, ve které jsou to právě vědecká data, která jsou jádrem výzkumu/výzkumného procesu a publikace začínají být „jen dílčím výstupem“, který vychází ze získaných výzkumných dat jako jejich prezentace. Pro správné nastavení Open Science v rámci institucionálních a</w:t>
      </w:r>
      <w:r w:rsidR="007077E8">
        <w:rPr>
          <w:rFonts w:ascii="Arial" w:hAnsi="Arial" w:cs="Arial"/>
        </w:rPr>
        <w:t> </w:t>
      </w:r>
      <w:r w:rsidRPr="00944E0D">
        <w:rPr>
          <w:rFonts w:ascii="Arial" w:hAnsi="Arial" w:cs="Arial"/>
        </w:rPr>
        <w:t>národních strategií je klíčové si být vědom důležitosti všech tří úrovní interoperability těchto přístupů (manažerské, technické a právní).</w:t>
      </w:r>
    </w:p>
    <w:p w:rsidR="00944E0D" w:rsidRPr="00944E0D" w:rsidRDefault="00944E0D" w:rsidP="00944E0D">
      <w:pPr>
        <w:ind w:left="720"/>
        <w:jc w:val="both"/>
        <w:rPr>
          <w:rFonts w:ascii="Arial" w:hAnsi="Arial" w:cs="Arial"/>
        </w:rPr>
      </w:pPr>
      <w:r w:rsidRPr="00944E0D">
        <w:rPr>
          <w:rFonts w:ascii="Arial" w:hAnsi="Arial" w:cs="Arial"/>
        </w:rPr>
        <w:t xml:space="preserve">Zdůvodnění: Tato změna se již děje a více ji rozvine i plánovaný rozvoj </w:t>
      </w:r>
      <w:proofErr w:type="spellStart"/>
      <w:r w:rsidRPr="00944E0D">
        <w:rPr>
          <w:rFonts w:ascii="Arial" w:hAnsi="Arial" w:cs="Arial"/>
        </w:rPr>
        <w:t>European</w:t>
      </w:r>
      <w:proofErr w:type="spellEnd"/>
      <w:r w:rsidRPr="00944E0D">
        <w:rPr>
          <w:rFonts w:ascii="Arial" w:hAnsi="Arial" w:cs="Arial"/>
        </w:rPr>
        <w:t xml:space="preserve"> Open Science </w:t>
      </w:r>
      <w:proofErr w:type="spellStart"/>
      <w:r w:rsidRPr="00944E0D">
        <w:rPr>
          <w:rFonts w:ascii="Arial" w:hAnsi="Arial" w:cs="Arial"/>
        </w:rPr>
        <w:t>Cloud</w:t>
      </w:r>
      <w:proofErr w:type="spellEnd"/>
      <w:r w:rsidRPr="00944E0D">
        <w:rPr>
          <w:rFonts w:ascii="Arial" w:hAnsi="Arial" w:cs="Arial"/>
        </w:rPr>
        <w:t xml:space="preserve"> (EOSC).</w:t>
      </w:r>
    </w:p>
    <w:p w:rsidR="00944E0D" w:rsidRPr="00944E0D" w:rsidRDefault="00944E0D" w:rsidP="00944E0D">
      <w:pPr>
        <w:jc w:val="both"/>
        <w:rPr>
          <w:rFonts w:ascii="Arial" w:hAnsi="Arial" w:cs="Arial"/>
        </w:rPr>
      </w:pP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 xml:space="preserve">COVID-19 krize názorně ukazuje důležitost zavedení principů Open Science v kontextu zvýšení reprodukovatelnosti výzkumných výsledků, jejich zvýšené </w:t>
      </w:r>
      <w:proofErr w:type="spellStart"/>
      <w:r w:rsidRPr="00944E0D">
        <w:rPr>
          <w:rFonts w:ascii="Arial" w:hAnsi="Arial" w:cs="Arial"/>
        </w:rPr>
        <w:t>dohledatelnosti</w:t>
      </w:r>
      <w:proofErr w:type="spellEnd"/>
      <w:r w:rsidRPr="00944E0D">
        <w:rPr>
          <w:rFonts w:ascii="Arial" w:hAnsi="Arial" w:cs="Arial"/>
        </w:rPr>
        <w:t xml:space="preserve"> (FAIR principy a principy Směrnice EU 2019/1024, o</w:t>
      </w:r>
      <w:r w:rsidR="007077E8">
        <w:rPr>
          <w:rFonts w:ascii="Arial" w:hAnsi="Arial" w:cs="Arial"/>
        </w:rPr>
        <w:t> </w:t>
      </w:r>
      <w:r w:rsidRPr="00944E0D">
        <w:rPr>
          <w:rFonts w:ascii="Arial" w:hAnsi="Arial" w:cs="Arial"/>
        </w:rPr>
        <w:t xml:space="preserve">otevřených datech) a obecně zvyšující se potřeby sdílení dat pro možnosti řešení stále komplexnějších výzkumných otázek. </w:t>
      </w:r>
    </w:p>
    <w:p w:rsidR="00944E0D" w:rsidRPr="00944E0D" w:rsidRDefault="00944E0D" w:rsidP="00944E0D">
      <w:pPr>
        <w:pStyle w:val="Odstavecseseznamem"/>
        <w:ind w:left="792"/>
        <w:jc w:val="both"/>
        <w:rPr>
          <w:rFonts w:ascii="Arial" w:hAnsi="Arial" w:cs="Arial"/>
        </w:rPr>
      </w:pPr>
      <w:r w:rsidRPr="00944E0D">
        <w:rPr>
          <w:rFonts w:ascii="Arial" w:hAnsi="Arial" w:cs="Arial"/>
        </w:rPr>
        <w:br/>
        <w:t>Zdůvodnění: Pandemie prakticky urychlila přechod na principy Open Science, kdy se tyto principy ukázaly jako nepostradatelné pro urychlení inovačního cyklu vědeckého výzkumu. Je tak vhodné v této době z nevýhody učinit výhodu.</w:t>
      </w:r>
    </w:p>
    <w:p w:rsidR="00944E0D" w:rsidRPr="00944E0D" w:rsidRDefault="00944E0D" w:rsidP="00944E0D">
      <w:pPr>
        <w:pStyle w:val="Odstavecseseznamem"/>
        <w:ind w:left="1440"/>
        <w:jc w:val="both"/>
        <w:rPr>
          <w:rFonts w:ascii="Arial" w:hAnsi="Arial" w:cs="Arial"/>
        </w:rPr>
      </w:pP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Zavedení národního identifikátoru vědeckých pracovníků jako podmínky dalšího rozvoje Open Science v ČR (např. ORCID).</w:t>
      </w:r>
    </w:p>
    <w:p w:rsidR="00944E0D" w:rsidRPr="00944E0D" w:rsidRDefault="00944E0D" w:rsidP="00944E0D">
      <w:pPr>
        <w:ind w:left="720"/>
        <w:jc w:val="both"/>
        <w:rPr>
          <w:rFonts w:ascii="Arial" w:hAnsi="Arial" w:cs="Arial"/>
        </w:rPr>
      </w:pPr>
      <w:r w:rsidRPr="00944E0D">
        <w:rPr>
          <w:rFonts w:ascii="Arial" w:hAnsi="Arial" w:cs="Arial"/>
        </w:rPr>
        <w:t xml:space="preserve">Zdůvodnění: Zavedení národního identifikátoru vědeckých pracovníků, který je mezinárodně interoperabilní, umožní lépe řídit politiku </w:t>
      </w:r>
      <w:proofErr w:type="spellStart"/>
      <w:r w:rsidRPr="00944E0D">
        <w:rPr>
          <w:rFonts w:ascii="Arial" w:hAnsi="Arial" w:cs="Arial"/>
        </w:rPr>
        <w:t>VaVaI</w:t>
      </w:r>
      <w:proofErr w:type="spellEnd"/>
      <w:r w:rsidRPr="00944E0D">
        <w:rPr>
          <w:rFonts w:ascii="Arial" w:hAnsi="Arial" w:cs="Arial"/>
        </w:rPr>
        <w:t xml:space="preserve"> v ČR s ohledem na možnost následných mezinárodních analýz publikační a další výzkumné produkce českých výzkumníků. Dále nám umožní strukturalizovat podporu pro Open Science v ČR.</w:t>
      </w:r>
    </w:p>
    <w:p w:rsidR="00944E0D" w:rsidRPr="00944E0D" w:rsidRDefault="00944E0D" w:rsidP="00944E0D">
      <w:pPr>
        <w:pStyle w:val="Odstavecseseznamem"/>
        <w:ind w:left="1440"/>
        <w:jc w:val="both"/>
        <w:rPr>
          <w:rFonts w:ascii="Arial" w:hAnsi="Arial" w:cs="Arial"/>
        </w:rPr>
      </w:pP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lastRenderedPageBreak/>
        <w:t xml:space="preserve">Otevřená data se týkají i spolupráce s městy a státní správou (City Science, Citizen Science, Science </w:t>
      </w:r>
      <w:proofErr w:type="spellStart"/>
      <w:r w:rsidRPr="00944E0D">
        <w:rPr>
          <w:rFonts w:ascii="Arial" w:hAnsi="Arial" w:cs="Arial"/>
        </w:rPr>
        <w:t>Diplomacy</w:t>
      </w:r>
      <w:proofErr w:type="spellEnd"/>
      <w:r w:rsidRPr="00944E0D">
        <w:rPr>
          <w:rFonts w:ascii="Arial" w:hAnsi="Arial" w:cs="Arial"/>
        </w:rPr>
        <w:t xml:space="preserve">). Tento aspekt tzv. „nových potenciálních uživatelů dostupnějších vědeckých dat“ je nyní již také nutné adresovat z národní úrovně, protože může dojít k velmi žádanému přenosu vědeckých poznatků mezi veřejnou správou a naopak a posunout tak často zmiňované „evidence-base </w:t>
      </w:r>
      <w:proofErr w:type="spellStart"/>
      <w:r w:rsidRPr="00944E0D">
        <w:rPr>
          <w:rFonts w:ascii="Arial" w:hAnsi="Arial" w:cs="Arial"/>
        </w:rPr>
        <w:t>policymaking</w:t>
      </w:r>
      <w:proofErr w:type="spellEnd"/>
      <w:r w:rsidRPr="00944E0D">
        <w:rPr>
          <w:rFonts w:ascii="Arial" w:hAnsi="Arial" w:cs="Arial"/>
        </w:rPr>
        <w:t xml:space="preserve">“ do praktické roviny. </w:t>
      </w:r>
    </w:p>
    <w:p w:rsidR="00944E0D" w:rsidRPr="00944E0D" w:rsidRDefault="00944E0D" w:rsidP="00944E0D">
      <w:pPr>
        <w:pStyle w:val="Odstavecseseznamem"/>
        <w:ind w:left="792"/>
        <w:jc w:val="both"/>
        <w:rPr>
          <w:rFonts w:ascii="Arial" w:hAnsi="Arial" w:cs="Arial"/>
        </w:rPr>
      </w:pPr>
    </w:p>
    <w:p w:rsidR="00944E0D" w:rsidRPr="00944E0D" w:rsidRDefault="00944E0D" w:rsidP="00944E0D">
      <w:pPr>
        <w:pStyle w:val="Odstavecseseznamem"/>
        <w:ind w:left="792"/>
        <w:jc w:val="both"/>
        <w:rPr>
          <w:rFonts w:ascii="Arial" w:hAnsi="Arial" w:cs="Arial"/>
        </w:rPr>
      </w:pPr>
      <w:r w:rsidRPr="00944E0D">
        <w:rPr>
          <w:rFonts w:ascii="Arial" w:hAnsi="Arial" w:cs="Arial"/>
        </w:rPr>
        <w:t>Zdůvodnění: Opět, toto se již děje. Například město Brno je zapojeno do</w:t>
      </w:r>
      <w:r w:rsidR="00FC6A1E">
        <w:rPr>
          <w:rFonts w:ascii="Arial" w:hAnsi="Arial" w:cs="Arial"/>
        </w:rPr>
        <w:t> </w:t>
      </w:r>
      <w:r w:rsidRPr="00944E0D">
        <w:rPr>
          <w:rFonts w:ascii="Arial" w:hAnsi="Arial" w:cs="Arial"/>
        </w:rPr>
        <w:t xml:space="preserve">evropské iniciativy „City Science </w:t>
      </w:r>
      <w:proofErr w:type="spellStart"/>
      <w:r w:rsidRPr="00944E0D">
        <w:rPr>
          <w:rFonts w:ascii="Arial" w:hAnsi="Arial" w:cs="Arial"/>
        </w:rPr>
        <w:t>Initiative</w:t>
      </w:r>
      <w:proofErr w:type="spellEnd"/>
      <w:r w:rsidRPr="00944E0D">
        <w:rPr>
          <w:rFonts w:ascii="Arial" w:hAnsi="Arial" w:cs="Arial"/>
        </w:rPr>
        <w:t>“ a aktivně podporuje využití vědeckého výzkumu místních univerzit s městem Brnem (viz např. podepsané memorandum centra RECETOX a Magistrátu města Brna z roku 2018, viz registr smluv), případně některé projekty z TAČR ÉTA.</w:t>
      </w:r>
    </w:p>
    <w:p w:rsidR="00944E0D" w:rsidRPr="00944E0D" w:rsidRDefault="00944E0D" w:rsidP="00944E0D">
      <w:pPr>
        <w:pStyle w:val="Odstavecseseznamem"/>
        <w:jc w:val="both"/>
        <w:rPr>
          <w:rFonts w:ascii="Arial" w:hAnsi="Arial" w:cs="Arial"/>
          <w:b/>
          <w:bCs/>
        </w:rPr>
      </w:pPr>
    </w:p>
    <w:p w:rsidR="00944E0D" w:rsidRPr="00944E0D" w:rsidRDefault="00944E0D" w:rsidP="00944E0D">
      <w:pPr>
        <w:pStyle w:val="Odstavecseseznamem"/>
        <w:numPr>
          <w:ilvl w:val="0"/>
          <w:numId w:val="22"/>
        </w:numPr>
        <w:spacing w:after="160" w:line="259" w:lineRule="auto"/>
        <w:jc w:val="both"/>
        <w:rPr>
          <w:rFonts w:ascii="Arial" w:hAnsi="Arial" w:cs="Arial"/>
          <w:b/>
          <w:bCs/>
        </w:rPr>
      </w:pPr>
      <w:r w:rsidRPr="00944E0D">
        <w:rPr>
          <w:rFonts w:ascii="Arial" w:hAnsi="Arial" w:cs="Arial"/>
          <w:b/>
          <w:bCs/>
        </w:rPr>
        <w:t>Open Access (otevřený přístup k vědeckým publikacím):</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Klíčoví partneři: NTK, AKVŠ</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 xml:space="preserve">Klíčovým projektem pro rozvoj Open Access a globálního konceptu Open Science pro ČR je projekt NCIP </w:t>
      </w:r>
      <w:proofErr w:type="spellStart"/>
      <w:r w:rsidRPr="00944E0D">
        <w:rPr>
          <w:rFonts w:ascii="Arial" w:hAnsi="Arial" w:cs="Arial"/>
        </w:rPr>
        <w:t>VaVaI</w:t>
      </w:r>
      <w:proofErr w:type="spellEnd"/>
      <w:r w:rsidRPr="00944E0D">
        <w:rPr>
          <w:rFonts w:ascii="Arial" w:hAnsi="Arial" w:cs="Arial"/>
        </w:rPr>
        <w:t xml:space="preserve"> schválený v říjnu 2020.</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 xml:space="preserve">Důležité je sledovat EU projekt Open </w:t>
      </w:r>
      <w:proofErr w:type="spellStart"/>
      <w:r w:rsidRPr="00944E0D">
        <w:rPr>
          <w:rFonts w:ascii="Arial" w:hAnsi="Arial" w:cs="Arial"/>
        </w:rPr>
        <w:t>Research</w:t>
      </w:r>
      <w:proofErr w:type="spellEnd"/>
      <w:r w:rsidRPr="00944E0D">
        <w:rPr>
          <w:rFonts w:ascii="Arial" w:hAnsi="Arial" w:cs="Arial"/>
        </w:rPr>
        <w:t xml:space="preserve"> </w:t>
      </w:r>
      <w:proofErr w:type="spellStart"/>
      <w:r w:rsidRPr="00944E0D">
        <w:rPr>
          <w:rFonts w:ascii="Arial" w:hAnsi="Arial" w:cs="Arial"/>
        </w:rPr>
        <w:t>Europe</w:t>
      </w:r>
      <w:proofErr w:type="spellEnd"/>
      <w:r w:rsidRPr="00944E0D">
        <w:rPr>
          <w:rFonts w:ascii="Arial" w:hAnsi="Arial" w:cs="Arial"/>
        </w:rPr>
        <w:t xml:space="preserve"> (ORE) jako nové platformy pro publikování vědeckých publikací od roku 2021.</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 xml:space="preserve">Ideální by bylo započít diskusi s GAČR o podpoře Planu S skrze </w:t>
      </w:r>
      <w:proofErr w:type="spellStart"/>
      <w:r w:rsidRPr="00944E0D">
        <w:rPr>
          <w:rFonts w:ascii="Arial" w:hAnsi="Arial" w:cs="Arial"/>
        </w:rPr>
        <w:t>cOAlition</w:t>
      </w:r>
      <w:proofErr w:type="spellEnd"/>
      <w:r w:rsidRPr="00944E0D">
        <w:rPr>
          <w:rFonts w:ascii="Arial" w:hAnsi="Arial" w:cs="Arial"/>
        </w:rPr>
        <w:t xml:space="preserve"> S jako zástupce za ČR.</w:t>
      </w:r>
    </w:p>
    <w:p w:rsidR="00944E0D" w:rsidRPr="00944E0D" w:rsidRDefault="00944E0D" w:rsidP="00944E0D">
      <w:pPr>
        <w:pStyle w:val="Odstavecseseznamem"/>
        <w:numPr>
          <w:ilvl w:val="1"/>
          <w:numId w:val="22"/>
        </w:numPr>
        <w:spacing w:after="120" w:line="259" w:lineRule="auto"/>
        <w:jc w:val="both"/>
        <w:rPr>
          <w:rFonts w:ascii="Arial" w:hAnsi="Arial" w:cs="Arial"/>
        </w:rPr>
      </w:pPr>
      <w:r w:rsidRPr="00944E0D">
        <w:rPr>
          <w:rFonts w:ascii="Arial" w:hAnsi="Arial" w:cs="Arial"/>
        </w:rPr>
        <w:t>Ideální by bylo, aby čeští poskytovatelé podpory vyžadovali výsledky vědy financované skrze tyto instituce z veřejných zdrojů publikované v režimu otevřeného přístupu (aktuálně již i legislativní podpora plánovaná skrze změnu zákona č. 130/2002 Sb. z důvodu implementace Směrnice EU 2019/1024, o otevřených datech).</w:t>
      </w:r>
    </w:p>
    <w:p w:rsidR="00944E0D" w:rsidRPr="00944E0D" w:rsidRDefault="00944E0D" w:rsidP="00944E0D">
      <w:pPr>
        <w:pStyle w:val="Odstavecseseznamem"/>
        <w:jc w:val="both"/>
        <w:rPr>
          <w:rFonts w:ascii="Arial" w:hAnsi="Arial" w:cs="Arial"/>
          <w:b/>
          <w:bCs/>
        </w:rPr>
      </w:pPr>
    </w:p>
    <w:p w:rsidR="00944E0D" w:rsidRPr="00944E0D" w:rsidRDefault="00944E0D" w:rsidP="00944E0D">
      <w:pPr>
        <w:pStyle w:val="Odstavecseseznamem"/>
        <w:numPr>
          <w:ilvl w:val="0"/>
          <w:numId w:val="22"/>
        </w:numPr>
        <w:spacing w:after="160" w:line="259" w:lineRule="auto"/>
        <w:jc w:val="both"/>
        <w:rPr>
          <w:rFonts w:ascii="Arial" w:hAnsi="Arial" w:cs="Arial"/>
          <w:b/>
          <w:bCs/>
        </w:rPr>
      </w:pPr>
      <w:r w:rsidRPr="00944E0D">
        <w:rPr>
          <w:rFonts w:ascii="Arial" w:hAnsi="Arial" w:cs="Arial"/>
          <w:b/>
          <w:bCs/>
        </w:rPr>
        <w:t>Open/FAIR Data (otevřený přístup k vědeckým datům):</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Klíčoví partneři: e-INFRACZ (CESNET, CERIT-SC, IT4Innovations)</w:t>
      </w:r>
    </w:p>
    <w:p w:rsidR="00944E0D" w:rsidRPr="00944E0D" w:rsidRDefault="00944E0D" w:rsidP="00944E0D">
      <w:pPr>
        <w:pStyle w:val="Odstavecseseznamem"/>
        <w:numPr>
          <w:ilvl w:val="1"/>
          <w:numId w:val="22"/>
        </w:numPr>
        <w:spacing w:after="120" w:line="259" w:lineRule="auto"/>
        <w:jc w:val="both"/>
        <w:rPr>
          <w:rFonts w:ascii="Arial" w:hAnsi="Arial" w:cs="Arial"/>
        </w:rPr>
      </w:pPr>
      <w:r w:rsidRPr="00944E0D">
        <w:rPr>
          <w:rFonts w:ascii="Arial" w:hAnsi="Arial" w:cs="Arial"/>
        </w:rPr>
        <w:t xml:space="preserve">Ideální by bylo, aby čeští poskytovatelé podpory vyžadovali FAIR Data Management </w:t>
      </w:r>
      <w:proofErr w:type="spellStart"/>
      <w:r w:rsidRPr="00944E0D">
        <w:rPr>
          <w:rFonts w:ascii="Arial" w:hAnsi="Arial" w:cs="Arial"/>
        </w:rPr>
        <w:t>Plan</w:t>
      </w:r>
      <w:proofErr w:type="spellEnd"/>
      <w:r w:rsidRPr="00944E0D">
        <w:rPr>
          <w:rFonts w:ascii="Arial" w:hAnsi="Arial" w:cs="Arial"/>
        </w:rPr>
        <w:t>, data byla uznávána jako výsledek vědecké činnosti a</w:t>
      </w:r>
      <w:r w:rsidR="00FC6A1E">
        <w:rPr>
          <w:rFonts w:ascii="Arial" w:hAnsi="Arial" w:cs="Arial"/>
        </w:rPr>
        <w:t> </w:t>
      </w:r>
      <w:r w:rsidRPr="00944E0D">
        <w:rPr>
          <w:rFonts w:ascii="Arial" w:hAnsi="Arial" w:cs="Arial"/>
        </w:rPr>
        <w:t>existovala k této oblasti národní strategie (aktuálně již i legislativní podpora plánovaná skrze změnu zákona č. 130/2002 Sb. z důvodu implementace Směrnice EU 2019/1024, o otevřených datech).</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Správnou cestou v oblasti dobré mezinárodní praxe ve správě výzkumných dat je podpora tzv. FAIR dat, ne primárně Open Dat (ta jsou až sekundární prioritou).</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 xml:space="preserve">Důležité je sledovat EU projekt </w:t>
      </w:r>
      <w:proofErr w:type="spellStart"/>
      <w:r w:rsidRPr="00944E0D">
        <w:rPr>
          <w:rFonts w:ascii="Arial" w:hAnsi="Arial" w:cs="Arial"/>
        </w:rPr>
        <w:t>European</w:t>
      </w:r>
      <w:proofErr w:type="spellEnd"/>
      <w:r w:rsidRPr="00944E0D">
        <w:rPr>
          <w:rFonts w:ascii="Arial" w:hAnsi="Arial" w:cs="Arial"/>
        </w:rPr>
        <w:t xml:space="preserve"> Open Science </w:t>
      </w:r>
      <w:proofErr w:type="spellStart"/>
      <w:r w:rsidRPr="00944E0D">
        <w:rPr>
          <w:rFonts w:ascii="Arial" w:hAnsi="Arial" w:cs="Arial"/>
        </w:rPr>
        <w:t>Cloud</w:t>
      </w:r>
      <w:proofErr w:type="spellEnd"/>
      <w:r w:rsidRPr="00944E0D">
        <w:rPr>
          <w:rFonts w:ascii="Arial" w:hAnsi="Arial" w:cs="Arial"/>
        </w:rPr>
        <w:t xml:space="preserve"> (EOSC) jako nové platformy pro správu FAIR vědeckých dat, který začne pomalu přecházet do implementační fáze od roku 2021. Plánované dokončení je v roce 2025.</w:t>
      </w:r>
    </w:p>
    <w:p w:rsidR="00944E0D" w:rsidRPr="00944E0D" w:rsidRDefault="00944E0D" w:rsidP="00944E0D">
      <w:pPr>
        <w:pStyle w:val="Odstavecseseznamem"/>
        <w:jc w:val="both"/>
        <w:rPr>
          <w:rFonts w:ascii="Arial" w:hAnsi="Arial" w:cs="Arial"/>
          <w:b/>
          <w:bCs/>
        </w:rPr>
      </w:pPr>
    </w:p>
    <w:p w:rsidR="00944E0D" w:rsidRPr="00944E0D" w:rsidRDefault="00944E0D" w:rsidP="00944E0D">
      <w:pPr>
        <w:pStyle w:val="Odstavecseseznamem"/>
        <w:numPr>
          <w:ilvl w:val="0"/>
          <w:numId w:val="22"/>
        </w:numPr>
        <w:spacing w:after="160" w:line="259" w:lineRule="auto"/>
        <w:jc w:val="both"/>
        <w:rPr>
          <w:rFonts w:ascii="Arial" w:hAnsi="Arial" w:cs="Arial"/>
          <w:b/>
          <w:bCs/>
        </w:rPr>
      </w:pPr>
      <w:r w:rsidRPr="00944E0D">
        <w:rPr>
          <w:rFonts w:ascii="Arial" w:hAnsi="Arial" w:cs="Arial"/>
          <w:b/>
          <w:bCs/>
        </w:rPr>
        <w:t>Legislativní kontext:</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 xml:space="preserve">Z hlediska legislativy jsme ve zlomovém bodě. Technicky je možno zveřejňovat prakticky cokoliv, právně tato možnost spíše není. Vzniká rozpor mezi snahou maximálně zpřístupňovat výsledky versus jejich komercializace, </w:t>
      </w:r>
      <w:r w:rsidRPr="00944E0D">
        <w:rPr>
          <w:rFonts w:ascii="Arial" w:hAnsi="Arial" w:cs="Arial"/>
        </w:rPr>
        <w:lastRenderedPageBreak/>
        <w:t>i když by se mělo jednat spíše o synergie. Toto je nyní postupně narovnáváno již i aktuální legislativní změnou zákona č. 130/2002 Sb. z důvodu implementace Směrnice EU 2019/1024, o otevřených datech.</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 xml:space="preserve">Aktuálně probíhají změny národní legislativy v kontextu transpozice směrnic EU 2019/1024 (open data do zákona 130/2002 Sb., zákon o podpoře </w:t>
      </w:r>
      <w:proofErr w:type="spellStart"/>
      <w:r w:rsidRPr="00944E0D">
        <w:rPr>
          <w:rFonts w:ascii="Arial" w:hAnsi="Arial" w:cs="Arial"/>
        </w:rPr>
        <w:t>VaVaI</w:t>
      </w:r>
      <w:proofErr w:type="spellEnd"/>
      <w:r w:rsidRPr="00944E0D">
        <w:rPr>
          <w:rFonts w:ascii="Arial" w:hAnsi="Arial" w:cs="Arial"/>
        </w:rPr>
        <w:t xml:space="preserve">) a 2019/790 (text a data </w:t>
      </w:r>
      <w:proofErr w:type="spellStart"/>
      <w:r w:rsidRPr="00944E0D">
        <w:rPr>
          <w:rFonts w:ascii="Arial" w:hAnsi="Arial" w:cs="Arial"/>
        </w:rPr>
        <w:t>mining</w:t>
      </w:r>
      <w:proofErr w:type="spellEnd"/>
      <w:r w:rsidRPr="00944E0D">
        <w:rPr>
          <w:rFonts w:ascii="Arial" w:hAnsi="Arial" w:cs="Arial"/>
        </w:rPr>
        <w:t xml:space="preserve"> do zákona 121/2000 Sb., autorský zákon). Je zde poměrně významný prostor např. pro výjimku pro Text Data </w:t>
      </w:r>
      <w:proofErr w:type="spellStart"/>
      <w:r w:rsidRPr="00944E0D">
        <w:rPr>
          <w:rFonts w:ascii="Arial" w:hAnsi="Arial" w:cs="Arial"/>
        </w:rPr>
        <w:t>Mining</w:t>
      </w:r>
      <w:proofErr w:type="spellEnd"/>
      <w:r w:rsidRPr="00944E0D">
        <w:rPr>
          <w:rFonts w:ascii="Arial" w:hAnsi="Arial" w:cs="Arial"/>
        </w:rPr>
        <w:t xml:space="preserve"> – prostor pro vyjednávání řešení na národní úrovni. Opět se otevírá otázka, zda jsou principy, na kterých jsou založena databázová práva </w:t>
      </w:r>
      <w:proofErr w:type="spellStart"/>
      <w:r w:rsidRPr="00944E0D">
        <w:rPr>
          <w:rFonts w:ascii="Arial" w:hAnsi="Arial" w:cs="Arial"/>
        </w:rPr>
        <w:t>sui</w:t>
      </w:r>
      <w:proofErr w:type="spellEnd"/>
      <w:r w:rsidRPr="00944E0D">
        <w:rPr>
          <w:rFonts w:ascii="Arial" w:hAnsi="Arial" w:cs="Arial"/>
        </w:rPr>
        <w:t xml:space="preserve"> </w:t>
      </w:r>
      <w:proofErr w:type="spellStart"/>
      <w:r w:rsidRPr="00944E0D">
        <w:rPr>
          <w:rFonts w:ascii="Arial" w:hAnsi="Arial" w:cs="Arial"/>
        </w:rPr>
        <w:t>generis</w:t>
      </w:r>
      <w:proofErr w:type="spellEnd"/>
      <w:r w:rsidRPr="00944E0D">
        <w:rPr>
          <w:rFonts w:ascii="Arial" w:hAnsi="Arial" w:cs="Arial"/>
        </w:rPr>
        <w:t xml:space="preserve">, stále ještě relevantní v dnešní době (směrnice 96/9/ES). Důležité je akcentovat fakt, že </w:t>
      </w:r>
      <w:r w:rsidRPr="00944E0D">
        <w:rPr>
          <w:rFonts w:ascii="Arial" w:hAnsi="Arial" w:cs="Arial"/>
          <w:b/>
          <w:bCs/>
        </w:rPr>
        <w:t>cílem jakékoliv otevřenosti není jejich zveřejnění, ale opakované využití (tzv. „re-use“)</w:t>
      </w:r>
      <w:r w:rsidRPr="00944E0D">
        <w:rPr>
          <w:rFonts w:ascii="Arial" w:hAnsi="Arial" w:cs="Arial"/>
        </w:rPr>
        <w:t xml:space="preserve">, </w:t>
      </w:r>
      <w:r w:rsidRPr="00944E0D">
        <w:rPr>
          <w:rFonts w:ascii="Arial" w:hAnsi="Arial" w:cs="Arial"/>
          <w:b/>
          <w:bCs/>
        </w:rPr>
        <w:t>ve kterém leží ekonomické benefity principů Open Science.</w:t>
      </w:r>
      <w:r w:rsidRPr="00944E0D">
        <w:rPr>
          <w:rFonts w:ascii="Arial" w:hAnsi="Arial" w:cs="Arial"/>
        </w:rPr>
        <w:t xml:space="preserve"> Je tak vhodné legislativní změny spojené s Open Science vnímat jako změny nejen pro vysoké školy, ale i pro soukromé subjekty, aby mohlo dojít k opravdovému využití benefitů „re-use managementu“ pro ekonomický a inovační rozvoj české společnosti a hospodářství (s jasnou vazbou na</w:t>
      </w:r>
      <w:r w:rsidR="00FC6A1E">
        <w:rPr>
          <w:rFonts w:ascii="Arial" w:hAnsi="Arial" w:cs="Arial"/>
        </w:rPr>
        <w:t> </w:t>
      </w:r>
      <w:r w:rsidRPr="00944E0D">
        <w:rPr>
          <w:rFonts w:ascii="Arial" w:hAnsi="Arial" w:cs="Arial"/>
        </w:rPr>
        <w:t xml:space="preserve">Národní inovační strategii </w:t>
      </w:r>
      <w:proofErr w:type="spellStart"/>
      <w:r w:rsidRPr="00944E0D">
        <w:rPr>
          <w:rFonts w:ascii="Arial" w:hAnsi="Arial" w:cs="Arial"/>
        </w:rPr>
        <w:t>The</w:t>
      </w:r>
      <w:proofErr w:type="spellEnd"/>
      <w:r w:rsidRPr="00944E0D">
        <w:rPr>
          <w:rFonts w:ascii="Arial" w:hAnsi="Arial" w:cs="Arial"/>
        </w:rPr>
        <w:t xml:space="preserve"> Country </w:t>
      </w:r>
      <w:proofErr w:type="spellStart"/>
      <w:r w:rsidRPr="00944E0D">
        <w:rPr>
          <w:rFonts w:ascii="Arial" w:hAnsi="Arial" w:cs="Arial"/>
        </w:rPr>
        <w:t>for</w:t>
      </w:r>
      <w:proofErr w:type="spellEnd"/>
      <w:r w:rsidRPr="00944E0D">
        <w:rPr>
          <w:rFonts w:ascii="Arial" w:hAnsi="Arial" w:cs="Arial"/>
        </w:rPr>
        <w:t xml:space="preserve"> </w:t>
      </w:r>
      <w:proofErr w:type="spellStart"/>
      <w:r w:rsidRPr="00944E0D">
        <w:rPr>
          <w:rFonts w:ascii="Arial" w:hAnsi="Arial" w:cs="Arial"/>
        </w:rPr>
        <w:t>the</w:t>
      </w:r>
      <w:proofErr w:type="spellEnd"/>
      <w:r w:rsidRPr="00944E0D">
        <w:rPr>
          <w:rFonts w:ascii="Arial" w:hAnsi="Arial" w:cs="Arial"/>
        </w:rPr>
        <w:t xml:space="preserve"> </w:t>
      </w:r>
      <w:proofErr w:type="spellStart"/>
      <w:r w:rsidRPr="00944E0D">
        <w:rPr>
          <w:rFonts w:ascii="Arial" w:hAnsi="Arial" w:cs="Arial"/>
        </w:rPr>
        <w:t>Future</w:t>
      </w:r>
      <w:proofErr w:type="spellEnd"/>
      <w:r w:rsidRPr="00944E0D">
        <w:rPr>
          <w:rFonts w:ascii="Arial" w:hAnsi="Arial" w:cs="Arial"/>
        </w:rPr>
        <w:t>).</w:t>
      </w:r>
    </w:p>
    <w:p w:rsidR="00944E0D" w:rsidRPr="00944E0D" w:rsidRDefault="00944E0D" w:rsidP="00944E0D">
      <w:pPr>
        <w:pStyle w:val="Odstavecseseznamem"/>
        <w:ind w:left="1440"/>
        <w:jc w:val="both"/>
        <w:rPr>
          <w:rFonts w:ascii="Arial" w:hAnsi="Arial" w:cs="Arial"/>
        </w:rPr>
      </w:pPr>
    </w:p>
    <w:p w:rsidR="00944E0D" w:rsidRPr="00944E0D" w:rsidRDefault="00944E0D" w:rsidP="00944E0D">
      <w:pPr>
        <w:pStyle w:val="Odstavecseseznamem"/>
        <w:numPr>
          <w:ilvl w:val="0"/>
          <w:numId w:val="22"/>
        </w:numPr>
        <w:spacing w:after="160" w:line="259" w:lineRule="auto"/>
        <w:jc w:val="both"/>
        <w:rPr>
          <w:rFonts w:ascii="Arial" w:hAnsi="Arial" w:cs="Arial"/>
          <w:b/>
          <w:bCs/>
        </w:rPr>
      </w:pPr>
      <w:r w:rsidRPr="00944E0D">
        <w:rPr>
          <w:rFonts w:ascii="Arial" w:hAnsi="Arial" w:cs="Arial"/>
          <w:b/>
          <w:bCs/>
        </w:rPr>
        <w:t>Pro doplnění českého a mezinárodního kontextu:</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Jeden z nástrojů pro snazší tvorbu Data Management Planu (</w:t>
      </w:r>
      <w:proofErr w:type="spellStart"/>
      <w:r w:rsidRPr="00944E0D">
        <w:rPr>
          <w:rFonts w:ascii="Arial" w:hAnsi="Arial" w:cs="Arial"/>
        </w:rPr>
        <w:t>DMPs</w:t>
      </w:r>
      <w:proofErr w:type="spellEnd"/>
      <w:r w:rsidRPr="00944E0D">
        <w:rPr>
          <w:rFonts w:ascii="Arial" w:hAnsi="Arial" w:cs="Arial"/>
        </w:rPr>
        <w:t xml:space="preserve">) je také vyvíjen v ČR. Jsme tak jedna z mála zemí, kde se jeden z těchto nástrojů vyvíjí. Více o Data </w:t>
      </w:r>
      <w:proofErr w:type="spellStart"/>
      <w:r w:rsidRPr="00944E0D">
        <w:rPr>
          <w:rFonts w:ascii="Arial" w:hAnsi="Arial" w:cs="Arial"/>
        </w:rPr>
        <w:t>Stewardship</w:t>
      </w:r>
      <w:proofErr w:type="spellEnd"/>
      <w:r w:rsidRPr="00944E0D">
        <w:rPr>
          <w:rFonts w:ascii="Arial" w:hAnsi="Arial" w:cs="Arial"/>
        </w:rPr>
        <w:t xml:space="preserve"> </w:t>
      </w:r>
      <w:proofErr w:type="spellStart"/>
      <w:r w:rsidRPr="00944E0D">
        <w:rPr>
          <w:rFonts w:ascii="Arial" w:hAnsi="Arial" w:cs="Arial"/>
        </w:rPr>
        <w:t>Wizard</w:t>
      </w:r>
      <w:proofErr w:type="spellEnd"/>
      <w:r w:rsidRPr="00944E0D">
        <w:rPr>
          <w:rFonts w:ascii="Arial" w:hAnsi="Arial" w:cs="Arial"/>
        </w:rPr>
        <w:t xml:space="preserve"> zde: </w:t>
      </w:r>
      <w:hyperlink r:id="rId10" w:history="1">
        <w:r w:rsidRPr="00944E0D">
          <w:rPr>
            <w:rStyle w:val="Hypertextovodkaz"/>
            <w:rFonts w:ascii="Arial" w:hAnsi="Arial" w:cs="Arial"/>
          </w:rPr>
          <w:t>https://ds-wizard.org/</w:t>
        </w:r>
      </w:hyperlink>
      <w:r w:rsidRPr="00944E0D">
        <w:rPr>
          <w:rFonts w:ascii="Arial" w:hAnsi="Arial" w:cs="Arial"/>
        </w:rPr>
        <w:t>.</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 xml:space="preserve">Mezinárodní GO FAIR iniciativa VODAN – platforma/síť ke kvalitnímu sdílení výzkumu, dat a řešení pro boj s pandemií COVID-19. Více informací zde: </w:t>
      </w:r>
      <w:hyperlink r:id="rId11" w:history="1">
        <w:r w:rsidRPr="00944E0D">
          <w:rPr>
            <w:rStyle w:val="Hypertextovodkaz"/>
            <w:rFonts w:ascii="Arial" w:hAnsi="Arial" w:cs="Arial"/>
          </w:rPr>
          <w:t>https://www.go-fair.org/implementation-networks/overview/vodan/</w:t>
        </w:r>
      </w:hyperlink>
      <w:r w:rsidRPr="00944E0D">
        <w:rPr>
          <w:rFonts w:ascii="Arial" w:hAnsi="Arial" w:cs="Arial"/>
        </w:rPr>
        <w:t xml:space="preserve"> </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 xml:space="preserve">Aktuálně vzniká národní expertní pracovní skupina pro výzkumná data. Více informací je možné zjisti u </w:t>
      </w:r>
      <w:hyperlink r:id="rId12" w:history="1">
        <w:r w:rsidRPr="00944E0D">
          <w:rPr>
            <w:rStyle w:val="Hypertextovodkaz"/>
            <w:rFonts w:ascii="Arial" w:hAnsi="Arial" w:cs="Arial"/>
          </w:rPr>
          <w:t>Michala Růžičky</w:t>
        </w:r>
      </w:hyperlink>
      <w:r w:rsidRPr="00944E0D">
        <w:rPr>
          <w:rFonts w:ascii="Arial" w:hAnsi="Arial" w:cs="Arial"/>
        </w:rPr>
        <w:t xml:space="preserve"> (</w:t>
      </w:r>
      <w:hyperlink r:id="rId13" w:history="1">
        <w:r w:rsidRPr="00944E0D">
          <w:rPr>
            <w:rStyle w:val="Hypertextovodkaz"/>
            <w:rFonts w:ascii="Arial" w:hAnsi="Arial" w:cs="Arial"/>
          </w:rPr>
          <w:t>ruzicka@ics.muni.cz</w:t>
        </w:r>
      </w:hyperlink>
      <w:r w:rsidRPr="00944E0D">
        <w:rPr>
          <w:rFonts w:ascii="Arial" w:hAnsi="Arial" w:cs="Arial"/>
        </w:rPr>
        <w:t xml:space="preserve">) jako národního kontaktního bodu pro </w:t>
      </w:r>
      <w:proofErr w:type="spellStart"/>
      <w:r w:rsidRPr="00944E0D">
        <w:rPr>
          <w:rFonts w:ascii="Arial" w:hAnsi="Arial" w:cs="Arial"/>
        </w:rPr>
        <w:t>OpenAIRE</w:t>
      </w:r>
      <w:proofErr w:type="spellEnd"/>
      <w:r w:rsidRPr="00944E0D">
        <w:rPr>
          <w:rFonts w:ascii="Arial" w:hAnsi="Arial" w:cs="Arial"/>
        </w:rPr>
        <w:t>.</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Negativní faktor aktuálního nastavení přístupu k vědeckým informacím v ČR: „</w:t>
      </w:r>
      <w:r w:rsidRPr="00944E0D">
        <w:rPr>
          <w:rFonts w:ascii="Arial" w:hAnsi="Arial" w:cs="Arial"/>
          <w:i/>
          <w:iCs/>
        </w:rPr>
        <w:t>Díky dlouholeté podpoře ze státního rozpočtu jsou vědečtí pracovníci zvyklí na to, že je vše dostupné, přitom vědečtí pracovníci nemají tušení, co to stojí, protože to platí knihovny</w:t>
      </w:r>
      <w:r w:rsidRPr="00944E0D">
        <w:rPr>
          <w:rFonts w:ascii="Arial" w:hAnsi="Arial" w:cs="Arial"/>
        </w:rPr>
        <w:t>“ (viz prohlášení ředitele NTK na semináři). Což poté ovlivňuje i vnímání Open Access vědeckými pracovníky. Samozřejmě dostupnost je potřebná, ale je nutné otázku diskutovat v širším kontextu.</w:t>
      </w:r>
    </w:p>
    <w:p w:rsidR="00944E0D" w:rsidRPr="00944E0D" w:rsidRDefault="00944E0D" w:rsidP="00944E0D">
      <w:pPr>
        <w:pStyle w:val="Odstavecseseznamem"/>
        <w:jc w:val="both"/>
        <w:rPr>
          <w:rFonts w:ascii="Arial" w:hAnsi="Arial" w:cs="Arial"/>
        </w:rPr>
      </w:pPr>
    </w:p>
    <w:p w:rsidR="00944E0D" w:rsidRPr="00944E0D" w:rsidRDefault="00944E0D" w:rsidP="00944E0D">
      <w:pPr>
        <w:pStyle w:val="Odstavecseseznamem"/>
        <w:numPr>
          <w:ilvl w:val="0"/>
          <w:numId w:val="22"/>
        </w:numPr>
        <w:spacing w:after="160" w:line="259" w:lineRule="auto"/>
        <w:jc w:val="both"/>
        <w:rPr>
          <w:rFonts w:ascii="Arial" w:hAnsi="Arial" w:cs="Arial"/>
        </w:rPr>
      </w:pPr>
      <w:r w:rsidRPr="00944E0D">
        <w:rPr>
          <w:rFonts w:ascii="Arial" w:hAnsi="Arial" w:cs="Arial"/>
          <w:b/>
          <w:bCs/>
        </w:rPr>
        <w:t xml:space="preserve">Výzva pro další kroky: „Call to </w:t>
      </w:r>
      <w:proofErr w:type="spellStart"/>
      <w:r w:rsidRPr="00944E0D">
        <w:rPr>
          <w:rFonts w:ascii="Arial" w:hAnsi="Arial" w:cs="Arial"/>
          <w:b/>
          <w:bCs/>
        </w:rPr>
        <w:t>Action</w:t>
      </w:r>
      <w:proofErr w:type="spellEnd"/>
      <w:r w:rsidRPr="00944E0D">
        <w:rPr>
          <w:rFonts w:ascii="Arial" w:hAnsi="Arial" w:cs="Arial"/>
          <w:b/>
          <w:bCs/>
        </w:rPr>
        <w:t xml:space="preserve">“: </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Založit (několik osob) orgán pro implementaci Open Science do českého prostředí a plynule tak navázat na fungování Pracovní skupiny podle opatření č. 1 Akčního plánu RVVI, které končí mandát ke konci roku 2020.</w:t>
      </w:r>
    </w:p>
    <w:p w:rsidR="00944E0D" w:rsidRPr="00944E0D" w:rsidRDefault="00944E0D" w:rsidP="00944E0D">
      <w:pPr>
        <w:ind w:left="720"/>
        <w:jc w:val="both"/>
        <w:rPr>
          <w:rFonts w:ascii="Arial" w:hAnsi="Arial" w:cs="Arial"/>
        </w:rPr>
      </w:pPr>
      <w:r w:rsidRPr="00944E0D">
        <w:rPr>
          <w:rFonts w:ascii="Arial" w:hAnsi="Arial" w:cs="Arial"/>
        </w:rPr>
        <w:t xml:space="preserve">Zdůvodnění: Je nutné dále pokračovat v diskuzi, přizvat k ní i zástupce poskytovatelů nebo e-infrastruktur a dalších důležitých aktérů. Je vhodné, aby tato pracovní skupina fungovala v co nejužším spojení s projektem NCIP </w:t>
      </w:r>
      <w:proofErr w:type="spellStart"/>
      <w:r w:rsidRPr="00944E0D">
        <w:rPr>
          <w:rFonts w:ascii="Arial" w:hAnsi="Arial" w:cs="Arial"/>
        </w:rPr>
        <w:t>VaVaI</w:t>
      </w:r>
      <w:proofErr w:type="spellEnd"/>
      <w:r w:rsidRPr="00944E0D">
        <w:rPr>
          <w:rFonts w:ascii="Arial" w:hAnsi="Arial" w:cs="Arial"/>
        </w:rPr>
        <w:t>, NTK a e-INFRACZ.</w:t>
      </w:r>
    </w:p>
    <w:p w:rsidR="00944E0D" w:rsidRPr="00944E0D" w:rsidRDefault="00944E0D" w:rsidP="00944E0D">
      <w:pPr>
        <w:pStyle w:val="Odstavecseseznamem"/>
        <w:ind w:left="1440"/>
        <w:jc w:val="both"/>
        <w:rPr>
          <w:rFonts w:ascii="Arial" w:hAnsi="Arial" w:cs="Arial"/>
        </w:rPr>
      </w:pP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 xml:space="preserve">Téma Open Science dále projednat na RVVI opět na jaře (ideálně v rámci výjezdního setkání RVVI v Brně - 20./21.5.2021?), kde by bylo možné </w:t>
      </w:r>
      <w:r w:rsidRPr="00944E0D">
        <w:rPr>
          <w:rFonts w:ascii="Arial" w:hAnsi="Arial" w:cs="Arial"/>
        </w:rPr>
        <w:lastRenderedPageBreak/>
        <w:t>ve</w:t>
      </w:r>
      <w:r w:rsidR="00ED7045">
        <w:rPr>
          <w:rFonts w:ascii="Arial" w:hAnsi="Arial" w:cs="Arial"/>
        </w:rPr>
        <w:t> </w:t>
      </w:r>
      <w:r w:rsidRPr="00944E0D">
        <w:rPr>
          <w:rFonts w:ascii="Arial" w:hAnsi="Arial" w:cs="Arial"/>
        </w:rPr>
        <w:t>spolupráci s dalšími aktéry inovačního ekosystému, jako jsou město Brno, Krajská hospodářská komora, Jihomoravské inovační centrum (JIC), Centrum pro transfer technologií MU a v neposlední řadě zástupci řady univerzit</w:t>
      </w:r>
      <w:r w:rsidR="00ED7045">
        <w:rPr>
          <w:rFonts w:ascii="Arial" w:hAnsi="Arial" w:cs="Arial"/>
        </w:rPr>
        <w:t>,</w:t>
      </w:r>
      <w:r w:rsidRPr="00944E0D">
        <w:rPr>
          <w:rFonts w:ascii="Arial" w:hAnsi="Arial" w:cs="Arial"/>
        </w:rPr>
        <w:t xml:space="preserve">  vidět celou šíři dopadů principů Open Science v lokálním měřítku.</w:t>
      </w:r>
    </w:p>
    <w:p w:rsidR="00944E0D" w:rsidRPr="00944E0D" w:rsidRDefault="00944E0D" w:rsidP="00944E0D">
      <w:pPr>
        <w:pStyle w:val="Odstavecseseznamem"/>
        <w:ind w:left="1440"/>
        <w:jc w:val="both"/>
        <w:rPr>
          <w:rFonts w:ascii="Arial" w:hAnsi="Arial" w:cs="Arial"/>
        </w:rPr>
      </w:pPr>
    </w:p>
    <w:p w:rsidR="00944E0D" w:rsidRPr="00021F4B"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Určit člena RVVI jako zpravodaje pro tuto oblast, který by pravidelně informoval RVVI o aktuálním vývoji v oblasti Open Science a tento člen by měl být ideálně i součástí pracovní skupiny zmíněné v bodě č. 1.</w:t>
      </w:r>
    </w:p>
    <w:p w:rsidR="00944E0D" w:rsidRPr="00B82F5A" w:rsidRDefault="00944E0D" w:rsidP="00B82F5A">
      <w:pPr>
        <w:pStyle w:val="Nzev"/>
        <w:jc w:val="center"/>
        <w:rPr>
          <w:rFonts w:ascii="Arial" w:hAnsi="Arial" w:cs="Arial"/>
          <w:sz w:val="32"/>
          <w:szCs w:val="32"/>
        </w:rPr>
      </w:pPr>
      <w:r w:rsidRPr="00944E0D">
        <w:rPr>
          <w:rFonts w:ascii="Arial" w:hAnsi="Arial" w:cs="Arial"/>
        </w:rPr>
        <w:br w:type="column"/>
      </w:r>
      <w:r w:rsidRPr="00B82F5A">
        <w:rPr>
          <w:rFonts w:ascii="Arial" w:hAnsi="Arial" w:cs="Arial"/>
          <w:color w:val="4F81BD" w:themeColor="accent1"/>
          <w:sz w:val="32"/>
          <w:szCs w:val="32"/>
        </w:rPr>
        <w:lastRenderedPageBreak/>
        <w:t>Příloha: Zápis ze Semináře pro poskytovatele a členy RVVI k problematice Open Science</w:t>
      </w:r>
    </w:p>
    <w:p w:rsidR="00944E0D" w:rsidRPr="00944E0D" w:rsidRDefault="00944E0D" w:rsidP="00944E0D">
      <w:pPr>
        <w:pStyle w:val="Podtitul"/>
        <w:jc w:val="both"/>
        <w:rPr>
          <w:rFonts w:ascii="Arial" w:hAnsi="Arial" w:cs="Arial"/>
        </w:rPr>
      </w:pPr>
      <w:r w:rsidRPr="00944E0D">
        <w:rPr>
          <w:rFonts w:ascii="Arial" w:hAnsi="Arial" w:cs="Arial"/>
        </w:rPr>
        <w:t>Zápis</w:t>
      </w:r>
      <w:r w:rsidRPr="00944E0D">
        <w:rPr>
          <w:rFonts w:ascii="Arial" w:hAnsi="Arial" w:cs="Arial"/>
        </w:rPr>
        <w:br/>
        <w:t>2020-10-29 13:00–15:00, přibližně 50 účastníků</w:t>
      </w:r>
    </w:p>
    <w:p w:rsidR="00944E0D" w:rsidRPr="00944E0D" w:rsidRDefault="00944E0D" w:rsidP="00944E0D">
      <w:pPr>
        <w:jc w:val="both"/>
        <w:rPr>
          <w:rFonts w:ascii="Arial" w:hAnsi="Arial" w:cs="Arial"/>
        </w:rPr>
      </w:pPr>
      <w:r w:rsidRPr="00944E0D">
        <w:rPr>
          <w:rFonts w:ascii="Arial" w:hAnsi="Arial" w:cs="Arial"/>
        </w:rPr>
        <w:t xml:space="preserve">Přítomní Open Science odborníci (abecedně): David Antoš (CESNET), Miroslav Bartošek (MUNI), Eva </w:t>
      </w:r>
      <w:proofErr w:type="spellStart"/>
      <w:r w:rsidRPr="00944E0D">
        <w:rPr>
          <w:rFonts w:ascii="Arial" w:hAnsi="Arial" w:cs="Arial"/>
        </w:rPr>
        <w:t>Dibuszová</w:t>
      </w:r>
      <w:proofErr w:type="spellEnd"/>
      <w:r w:rsidRPr="00944E0D">
        <w:rPr>
          <w:rFonts w:ascii="Arial" w:hAnsi="Arial" w:cs="Arial"/>
        </w:rPr>
        <w:t xml:space="preserve"> (NTK/VŠCHT), Eva Hnátková (NTK/VŠCHT), Martin Lhoták (AV ČR), Jiří Marek (MUNI/Open </w:t>
      </w:r>
      <w:proofErr w:type="spellStart"/>
      <w:r w:rsidRPr="00944E0D">
        <w:rPr>
          <w:rFonts w:ascii="Arial" w:hAnsi="Arial" w:cs="Arial"/>
        </w:rPr>
        <w:t>Content</w:t>
      </w:r>
      <w:proofErr w:type="spellEnd"/>
      <w:r w:rsidRPr="00944E0D">
        <w:rPr>
          <w:rFonts w:ascii="Arial" w:hAnsi="Arial" w:cs="Arial"/>
        </w:rPr>
        <w:t xml:space="preserve">), Luděk Matyska (MUNI), Jakub Míšek (MUNI/MVČR), Matěj Myška (MUNI), Robert Pergl (ČVUT, Data </w:t>
      </w:r>
      <w:proofErr w:type="spellStart"/>
      <w:r w:rsidRPr="00944E0D">
        <w:rPr>
          <w:rFonts w:ascii="Arial" w:hAnsi="Arial" w:cs="Arial"/>
        </w:rPr>
        <w:t>Stewardship</w:t>
      </w:r>
      <w:proofErr w:type="spellEnd"/>
      <w:r w:rsidRPr="00944E0D">
        <w:rPr>
          <w:rFonts w:ascii="Arial" w:hAnsi="Arial" w:cs="Arial"/>
        </w:rPr>
        <w:t xml:space="preserve"> </w:t>
      </w:r>
      <w:proofErr w:type="spellStart"/>
      <w:r w:rsidRPr="00944E0D">
        <w:rPr>
          <w:rFonts w:ascii="Arial" w:hAnsi="Arial" w:cs="Arial"/>
        </w:rPr>
        <w:t>Wizard</w:t>
      </w:r>
      <w:proofErr w:type="spellEnd"/>
      <w:r w:rsidRPr="00944E0D">
        <w:rPr>
          <w:rFonts w:ascii="Arial" w:hAnsi="Arial" w:cs="Arial"/>
        </w:rPr>
        <w:t>), Michal Růžička (</w:t>
      </w:r>
      <w:proofErr w:type="spellStart"/>
      <w:r w:rsidRPr="00944E0D">
        <w:rPr>
          <w:rFonts w:ascii="Arial" w:hAnsi="Arial" w:cs="Arial"/>
        </w:rPr>
        <w:t>OpenAIRE</w:t>
      </w:r>
      <w:proofErr w:type="spellEnd"/>
      <w:r w:rsidRPr="00944E0D">
        <w:rPr>
          <w:rFonts w:ascii="Arial" w:hAnsi="Arial" w:cs="Arial"/>
        </w:rPr>
        <w:t xml:space="preserve">), Jan </w:t>
      </w:r>
      <w:proofErr w:type="spellStart"/>
      <w:r w:rsidRPr="00944E0D">
        <w:rPr>
          <w:rFonts w:ascii="Arial" w:hAnsi="Arial" w:cs="Arial"/>
        </w:rPr>
        <w:t>Skůpa</w:t>
      </w:r>
      <w:proofErr w:type="spellEnd"/>
      <w:r w:rsidRPr="00944E0D">
        <w:rPr>
          <w:rFonts w:ascii="Arial" w:hAnsi="Arial" w:cs="Arial"/>
        </w:rPr>
        <w:t xml:space="preserve"> (VUT v Brně), Martin Svoboda (NTK).</w:t>
      </w:r>
    </w:p>
    <w:p w:rsidR="00944E0D" w:rsidRPr="00944E0D" w:rsidRDefault="00944E0D" w:rsidP="00944E0D">
      <w:pPr>
        <w:pStyle w:val="Nadpis1"/>
        <w:jc w:val="both"/>
      </w:pPr>
      <w:r w:rsidRPr="00944E0D">
        <w:t>Zápis</w:t>
      </w:r>
    </w:p>
    <w:p w:rsidR="00944E0D" w:rsidRPr="00944E0D" w:rsidRDefault="00944E0D" w:rsidP="00944E0D">
      <w:pPr>
        <w:pStyle w:val="Nadpis2"/>
        <w:jc w:val="both"/>
      </w:pPr>
      <w:r w:rsidRPr="00944E0D">
        <w:t>Rut Bízková – úvodní slovo</w:t>
      </w:r>
    </w:p>
    <w:p w:rsidR="00944E0D" w:rsidRPr="00944E0D" w:rsidRDefault="00944E0D" w:rsidP="00944E0D">
      <w:pPr>
        <w:pStyle w:val="Odstavecseseznamem"/>
        <w:numPr>
          <w:ilvl w:val="0"/>
          <w:numId w:val="20"/>
        </w:numPr>
        <w:spacing w:after="160" w:line="259" w:lineRule="auto"/>
        <w:jc w:val="both"/>
        <w:rPr>
          <w:rFonts w:ascii="Arial" w:hAnsi="Arial" w:cs="Arial"/>
        </w:rPr>
      </w:pPr>
      <w:r w:rsidRPr="00944E0D">
        <w:rPr>
          <w:rFonts w:ascii="Arial" w:hAnsi="Arial" w:cs="Arial"/>
        </w:rPr>
        <w:t>Přivítání účastníků a přednášejících</w:t>
      </w:r>
    </w:p>
    <w:p w:rsidR="00944E0D" w:rsidRPr="00944E0D" w:rsidRDefault="00944E0D" w:rsidP="00944E0D">
      <w:pPr>
        <w:pStyle w:val="Odstavecseseznamem"/>
        <w:numPr>
          <w:ilvl w:val="0"/>
          <w:numId w:val="20"/>
        </w:numPr>
        <w:spacing w:after="160" w:line="259" w:lineRule="auto"/>
        <w:jc w:val="both"/>
        <w:rPr>
          <w:rFonts w:ascii="Arial" w:hAnsi="Arial" w:cs="Arial"/>
        </w:rPr>
      </w:pPr>
      <w:r w:rsidRPr="00944E0D">
        <w:rPr>
          <w:rFonts w:ascii="Arial" w:hAnsi="Arial" w:cs="Arial"/>
        </w:rPr>
        <w:t>Seminář nebyl určen jen poskytovatelům a členům RVVI, ale i všem zájemcům o problematiku.</w:t>
      </w:r>
    </w:p>
    <w:p w:rsidR="00944E0D" w:rsidRPr="00944E0D" w:rsidRDefault="00944E0D" w:rsidP="00944E0D">
      <w:pPr>
        <w:pStyle w:val="Nadpis2"/>
        <w:jc w:val="both"/>
      </w:pPr>
      <w:r w:rsidRPr="00944E0D">
        <w:t>Jiří Marek – představení programu</w:t>
      </w:r>
    </w:p>
    <w:p w:rsidR="00944E0D" w:rsidRPr="00944E0D" w:rsidRDefault="00944E0D" w:rsidP="00944E0D">
      <w:pPr>
        <w:pStyle w:val="Odstavecseseznamem"/>
        <w:numPr>
          <w:ilvl w:val="0"/>
          <w:numId w:val="21"/>
        </w:numPr>
        <w:spacing w:after="160" w:line="259" w:lineRule="auto"/>
        <w:jc w:val="both"/>
        <w:rPr>
          <w:rFonts w:ascii="Arial" w:hAnsi="Arial" w:cs="Arial"/>
        </w:rPr>
      </w:pPr>
      <w:r w:rsidRPr="00944E0D">
        <w:rPr>
          <w:rFonts w:ascii="Arial" w:hAnsi="Arial" w:cs="Arial"/>
        </w:rPr>
        <w:t>Představení témat semináře:</w:t>
      </w:r>
    </w:p>
    <w:p w:rsidR="00944E0D" w:rsidRPr="00944E0D" w:rsidRDefault="00944E0D" w:rsidP="00944E0D">
      <w:pPr>
        <w:pStyle w:val="Odstavecseseznamem"/>
        <w:numPr>
          <w:ilvl w:val="1"/>
          <w:numId w:val="21"/>
        </w:numPr>
        <w:spacing w:after="160" w:line="259" w:lineRule="auto"/>
        <w:jc w:val="both"/>
        <w:rPr>
          <w:rFonts w:ascii="Arial" w:hAnsi="Arial" w:cs="Arial"/>
        </w:rPr>
      </w:pPr>
      <w:r w:rsidRPr="00944E0D">
        <w:rPr>
          <w:rFonts w:ascii="Arial" w:hAnsi="Arial" w:cs="Arial"/>
        </w:rPr>
        <w:t>Vědecké prostředí, Open Science</w:t>
      </w:r>
    </w:p>
    <w:p w:rsidR="00944E0D" w:rsidRPr="00944E0D" w:rsidRDefault="00944E0D" w:rsidP="00944E0D">
      <w:pPr>
        <w:pStyle w:val="Odstavecseseznamem"/>
        <w:numPr>
          <w:ilvl w:val="1"/>
          <w:numId w:val="21"/>
        </w:numPr>
        <w:spacing w:after="160" w:line="259" w:lineRule="auto"/>
        <w:jc w:val="both"/>
        <w:rPr>
          <w:rFonts w:ascii="Arial" w:hAnsi="Arial" w:cs="Arial"/>
        </w:rPr>
      </w:pPr>
      <w:r w:rsidRPr="00944E0D">
        <w:rPr>
          <w:rFonts w:ascii="Arial" w:hAnsi="Arial" w:cs="Arial"/>
        </w:rPr>
        <w:t>Akademické knihovny a informační společnost</w:t>
      </w:r>
    </w:p>
    <w:p w:rsidR="00944E0D" w:rsidRPr="00944E0D" w:rsidRDefault="00944E0D" w:rsidP="00944E0D">
      <w:pPr>
        <w:pStyle w:val="Odstavecseseznamem"/>
        <w:numPr>
          <w:ilvl w:val="1"/>
          <w:numId w:val="21"/>
        </w:numPr>
        <w:spacing w:after="160" w:line="259" w:lineRule="auto"/>
        <w:jc w:val="both"/>
        <w:rPr>
          <w:rFonts w:ascii="Arial" w:hAnsi="Arial" w:cs="Arial"/>
        </w:rPr>
      </w:pPr>
      <w:r w:rsidRPr="00944E0D">
        <w:rPr>
          <w:rFonts w:ascii="Arial" w:hAnsi="Arial" w:cs="Arial"/>
        </w:rPr>
        <w:t>Data, legislativa, komercializace výzkumu v době Open Science</w:t>
      </w:r>
    </w:p>
    <w:p w:rsidR="00944E0D" w:rsidRPr="00944E0D" w:rsidRDefault="00944E0D" w:rsidP="00944E0D">
      <w:pPr>
        <w:pStyle w:val="Odstavecseseznamem"/>
        <w:numPr>
          <w:ilvl w:val="0"/>
          <w:numId w:val="21"/>
        </w:numPr>
        <w:spacing w:after="160" w:line="259" w:lineRule="auto"/>
        <w:jc w:val="both"/>
        <w:rPr>
          <w:rFonts w:ascii="Arial" w:hAnsi="Arial" w:cs="Arial"/>
        </w:rPr>
      </w:pPr>
      <w:r w:rsidRPr="00944E0D">
        <w:rPr>
          <w:rFonts w:ascii="Arial" w:hAnsi="Arial" w:cs="Arial"/>
        </w:rPr>
        <w:t>Technické informace (pokyny ke komunikaci, seminář se nenahrává, bude jen stručný zápis).</w:t>
      </w:r>
    </w:p>
    <w:p w:rsidR="00944E0D" w:rsidRPr="00944E0D" w:rsidRDefault="00944E0D" w:rsidP="00944E0D">
      <w:pPr>
        <w:pStyle w:val="Nadpis2"/>
        <w:jc w:val="both"/>
      </w:pPr>
      <w:r w:rsidRPr="00944E0D">
        <w:t>Luděk Matyska – Evropský pohled – EOSC, e-INFRA CZ a další výzvy</w:t>
      </w:r>
    </w:p>
    <w:p w:rsidR="00944E0D" w:rsidRPr="00944E0D" w:rsidRDefault="00944E0D" w:rsidP="00944E0D">
      <w:pPr>
        <w:pStyle w:val="Odstavecseseznamem"/>
        <w:numPr>
          <w:ilvl w:val="0"/>
          <w:numId w:val="22"/>
        </w:numPr>
        <w:spacing w:after="160" w:line="259" w:lineRule="auto"/>
        <w:jc w:val="both"/>
        <w:rPr>
          <w:rFonts w:ascii="Arial" w:hAnsi="Arial" w:cs="Arial"/>
        </w:rPr>
      </w:pPr>
      <w:r w:rsidRPr="00944E0D">
        <w:rPr>
          <w:rFonts w:ascii="Arial" w:hAnsi="Arial" w:cs="Arial"/>
        </w:rPr>
        <w:t>Open Science a FAIR data silně motivována problémy s reprodukovatelností vědeckých výsledků.</w:t>
      </w:r>
    </w:p>
    <w:p w:rsidR="00944E0D" w:rsidRPr="00944E0D" w:rsidRDefault="00944E0D" w:rsidP="00944E0D">
      <w:pPr>
        <w:pStyle w:val="Odstavecseseznamem"/>
        <w:numPr>
          <w:ilvl w:val="0"/>
          <w:numId w:val="22"/>
        </w:numPr>
        <w:spacing w:after="160" w:line="259" w:lineRule="auto"/>
        <w:jc w:val="both"/>
        <w:rPr>
          <w:rFonts w:ascii="Arial" w:hAnsi="Arial" w:cs="Arial"/>
        </w:rPr>
      </w:pPr>
      <w:r w:rsidRPr="00944E0D">
        <w:rPr>
          <w:rFonts w:ascii="Arial" w:hAnsi="Arial" w:cs="Arial"/>
        </w:rPr>
        <w:t xml:space="preserve">Očekává se, že v Horizont </w:t>
      </w:r>
      <w:proofErr w:type="spellStart"/>
      <w:r w:rsidRPr="00944E0D">
        <w:rPr>
          <w:rFonts w:ascii="Arial" w:hAnsi="Arial" w:cs="Arial"/>
        </w:rPr>
        <w:t>Europe</w:t>
      </w:r>
      <w:proofErr w:type="spellEnd"/>
      <w:r w:rsidRPr="00944E0D">
        <w:rPr>
          <w:rFonts w:ascii="Arial" w:hAnsi="Arial" w:cs="Arial"/>
        </w:rPr>
        <w:t xml:space="preserve"> apod. bude povinné publikovat data dle FAIR principů, a proto se zvyšuje tlak na ukotvení v národní legislativě</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 xml:space="preserve">Zmiňuje Evropskou datovou strategie z února roku 2020 (Věda/EOSC jako desátý „datový prostor“, zavedení legislativního pojmu vědeckých dat do směrnice EU č. 2019/1024 a vznik platformy Open </w:t>
      </w:r>
      <w:proofErr w:type="spellStart"/>
      <w:r w:rsidRPr="00944E0D">
        <w:rPr>
          <w:rFonts w:ascii="Arial" w:hAnsi="Arial" w:cs="Arial"/>
        </w:rPr>
        <w:t>Research</w:t>
      </w:r>
      <w:proofErr w:type="spellEnd"/>
      <w:r w:rsidRPr="00944E0D">
        <w:rPr>
          <w:rFonts w:ascii="Arial" w:hAnsi="Arial" w:cs="Arial"/>
        </w:rPr>
        <w:t xml:space="preserve"> </w:t>
      </w:r>
      <w:proofErr w:type="spellStart"/>
      <w:r w:rsidRPr="00944E0D">
        <w:rPr>
          <w:rFonts w:ascii="Arial" w:hAnsi="Arial" w:cs="Arial"/>
        </w:rPr>
        <w:t>Europe</w:t>
      </w:r>
      <w:proofErr w:type="spellEnd"/>
      <w:r w:rsidRPr="00944E0D">
        <w:rPr>
          <w:rFonts w:ascii="Arial" w:hAnsi="Arial" w:cs="Arial"/>
        </w:rPr>
        <w:t>.</w:t>
      </w:r>
    </w:p>
    <w:p w:rsidR="00944E0D" w:rsidRPr="00944E0D" w:rsidRDefault="00944E0D" w:rsidP="00944E0D">
      <w:pPr>
        <w:pStyle w:val="Odstavecseseznamem"/>
        <w:numPr>
          <w:ilvl w:val="0"/>
          <w:numId w:val="22"/>
        </w:numPr>
        <w:spacing w:after="160" w:line="259" w:lineRule="auto"/>
        <w:jc w:val="both"/>
        <w:rPr>
          <w:rFonts w:ascii="Arial" w:hAnsi="Arial" w:cs="Arial"/>
        </w:rPr>
      </w:pPr>
      <w:proofErr w:type="spellStart"/>
      <w:r w:rsidRPr="00944E0D">
        <w:rPr>
          <w:rFonts w:ascii="Arial" w:hAnsi="Arial" w:cs="Arial"/>
        </w:rPr>
        <w:t>European</w:t>
      </w:r>
      <w:proofErr w:type="spellEnd"/>
      <w:r w:rsidRPr="00944E0D">
        <w:rPr>
          <w:rFonts w:ascii="Arial" w:hAnsi="Arial" w:cs="Arial"/>
        </w:rPr>
        <w:t xml:space="preserve"> Open Science </w:t>
      </w:r>
      <w:proofErr w:type="spellStart"/>
      <w:r w:rsidRPr="00944E0D">
        <w:rPr>
          <w:rFonts w:ascii="Arial" w:hAnsi="Arial" w:cs="Arial"/>
        </w:rPr>
        <w:t>Cloud</w:t>
      </w:r>
      <w:proofErr w:type="spellEnd"/>
      <w:r w:rsidRPr="00944E0D">
        <w:rPr>
          <w:rFonts w:ascii="Arial" w:hAnsi="Arial" w:cs="Arial"/>
        </w:rPr>
        <w:t xml:space="preserve"> (EOSC) není infrastruktura nebo technické řešení, ale rámec pro vytvoření prostředí pro ukládání a zpřístupňování dat.</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Organizační zajištění EOSC:</w:t>
      </w:r>
    </w:p>
    <w:p w:rsidR="00944E0D" w:rsidRPr="00944E0D" w:rsidRDefault="00944E0D" w:rsidP="00944E0D">
      <w:pPr>
        <w:pStyle w:val="Odstavecseseznamem"/>
        <w:numPr>
          <w:ilvl w:val="2"/>
          <w:numId w:val="22"/>
        </w:numPr>
        <w:spacing w:after="160" w:line="259" w:lineRule="auto"/>
        <w:jc w:val="both"/>
        <w:rPr>
          <w:rFonts w:ascii="Arial" w:hAnsi="Arial" w:cs="Arial"/>
        </w:rPr>
      </w:pPr>
      <w:r w:rsidRPr="00944E0D">
        <w:rPr>
          <w:rFonts w:ascii="Arial" w:hAnsi="Arial" w:cs="Arial"/>
        </w:rPr>
        <w:t xml:space="preserve">EOSC </w:t>
      </w:r>
      <w:proofErr w:type="spellStart"/>
      <w:r w:rsidRPr="00944E0D">
        <w:rPr>
          <w:rFonts w:ascii="Arial" w:hAnsi="Arial" w:cs="Arial"/>
        </w:rPr>
        <w:t>Executive</w:t>
      </w:r>
      <w:proofErr w:type="spellEnd"/>
      <w:r w:rsidRPr="00944E0D">
        <w:rPr>
          <w:rFonts w:ascii="Arial" w:hAnsi="Arial" w:cs="Arial"/>
        </w:rPr>
        <w:t xml:space="preserve"> </w:t>
      </w:r>
      <w:proofErr w:type="spellStart"/>
      <w:r w:rsidRPr="00944E0D">
        <w:rPr>
          <w:rFonts w:ascii="Arial" w:hAnsi="Arial" w:cs="Arial"/>
        </w:rPr>
        <w:t>Board</w:t>
      </w:r>
      <w:proofErr w:type="spellEnd"/>
    </w:p>
    <w:p w:rsidR="00944E0D" w:rsidRPr="00944E0D" w:rsidRDefault="00944E0D" w:rsidP="00944E0D">
      <w:pPr>
        <w:pStyle w:val="Odstavecseseznamem"/>
        <w:numPr>
          <w:ilvl w:val="3"/>
          <w:numId w:val="22"/>
        </w:numPr>
        <w:spacing w:after="160" w:line="259" w:lineRule="auto"/>
        <w:jc w:val="both"/>
        <w:rPr>
          <w:rFonts w:ascii="Arial" w:hAnsi="Arial" w:cs="Arial"/>
        </w:rPr>
      </w:pPr>
      <w:r w:rsidRPr="00944E0D">
        <w:rPr>
          <w:rFonts w:ascii="Arial" w:hAnsi="Arial" w:cs="Arial"/>
        </w:rPr>
        <w:t>členové jmenováni EK</w:t>
      </w:r>
    </w:p>
    <w:p w:rsidR="00944E0D" w:rsidRPr="00944E0D" w:rsidRDefault="00944E0D" w:rsidP="00944E0D">
      <w:pPr>
        <w:pStyle w:val="Odstavecseseznamem"/>
        <w:numPr>
          <w:ilvl w:val="2"/>
          <w:numId w:val="22"/>
        </w:numPr>
        <w:spacing w:after="160" w:line="259" w:lineRule="auto"/>
        <w:jc w:val="both"/>
        <w:rPr>
          <w:rFonts w:ascii="Arial" w:hAnsi="Arial" w:cs="Arial"/>
        </w:rPr>
      </w:pPr>
      <w:r w:rsidRPr="00944E0D">
        <w:rPr>
          <w:rFonts w:ascii="Arial" w:hAnsi="Arial" w:cs="Arial"/>
        </w:rPr>
        <w:t xml:space="preserve">EOSC </w:t>
      </w:r>
      <w:proofErr w:type="spellStart"/>
      <w:r w:rsidRPr="00944E0D">
        <w:rPr>
          <w:rFonts w:ascii="Arial" w:hAnsi="Arial" w:cs="Arial"/>
        </w:rPr>
        <w:t>Governance</w:t>
      </w:r>
      <w:proofErr w:type="spellEnd"/>
      <w:r w:rsidRPr="00944E0D">
        <w:rPr>
          <w:rFonts w:ascii="Arial" w:hAnsi="Arial" w:cs="Arial"/>
        </w:rPr>
        <w:t xml:space="preserve"> </w:t>
      </w:r>
      <w:proofErr w:type="spellStart"/>
      <w:r w:rsidRPr="00944E0D">
        <w:rPr>
          <w:rFonts w:ascii="Arial" w:hAnsi="Arial" w:cs="Arial"/>
        </w:rPr>
        <w:t>Board</w:t>
      </w:r>
      <w:proofErr w:type="spellEnd"/>
    </w:p>
    <w:p w:rsidR="00944E0D" w:rsidRPr="00944E0D" w:rsidRDefault="00944E0D" w:rsidP="00944E0D">
      <w:pPr>
        <w:pStyle w:val="Odstavecseseznamem"/>
        <w:numPr>
          <w:ilvl w:val="3"/>
          <w:numId w:val="22"/>
        </w:numPr>
        <w:spacing w:after="160" w:line="259" w:lineRule="auto"/>
        <w:jc w:val="both"/>
        <w:rPr>
          <w:rFonts w:ascii="Arial" w:hAnsi="Arial" w:cs="Arial"/>
        </w:rPr>
      </w:pPr>
      <w:r w:rsidRPr="00944E0D">
        <w:rPr>
          <w:rFonts w:ascii="Arial" w:hAnsi="Arial" w:cs="Arial"/>
        </w:rPr>
        <w:t>„parlament“ EOSC, členové nominováni členskými státy</w:t>
      </w:r>
    </w:p>
    <w:p w:rsidR="00944E0D" w:rsidRPr="00944E0D" w:rsidRDefault="00944E0D" w:rsidP="00944E0D">
      <w:pPr>
        <w:pStyle w:val="Odstavecseseznamem"/>
        <w:numPr>
          <w:ilvl w:val="2"/>
          <w:numId w:val="22"/>
        </w:numPr>
        <w:spacing w:after="160" w:line="259" w:lineRule="auto"/>
        <w:jc w:val="both"/>
        <w:rPr>
          <w:rFonts w:ascii="Arial" w:hAnsi="Arial" w:cs="Arial"/>
        </w:rPr>
      </w:pPr>
      <w:r w:rsidRPr="00944E0D">
        <w:rPr>
          <w:rFonts w:ascii="Arial" w:hAnsi="Arial" w:cs="Arial"/>
        </w:rPr>
        <w:t xml:space="preserve">EOSC </w:t>
      </w:r>
      <w:proofErr w:type="spellStart"/>
      <w:r w:rsidRPr="00944E0D">
        <w:rPr>
          <w:rFonts w:ascii="Arial" w:hAnsi="Arial" w:cs="Arial"/>
        </w:rPr>
        <w:t>Aisbl</w:t>
      </w:r>
      <w:proofErr w:type="spellEnd"/>
      <w:r w:rsidRPr="00944E0D">
        <w:rPr>
          <w:rFonts w:ascii="Arial" w:hAnsi="Arial" w:cs="Arial"/>
        </w:rPr>
        <w:t xml:space="preserve"> (EOSC asociace)</w:t>
      </w:r>
    </w:p>
    <w:p w:rsidR="00944E0D" w:rsidRPr="00944E0D" w:rsidRDefault="00944E0D" w:rsidP="00944E0D">
      <w:pPr>
        <w:pStyle w:val="Odstavecseseznamem"/>
        <w:numPr>
          <w:ilvl w:val="3"/>
          <w:numId w:val="22"/>
        </w:numPr>
        <w:spacing w:after="160" w:line="259" w:lineRule="auto"/>
        <w:jc w:val="both"/>
        <w:rPr>
          <w:rFonts w:ascii="Arial" w:hAnsi="Arial" w:cs="Arial"/>
        </w:rPr>
      </w:pPr>
      <w:r w:rsidRPr="00944E0D">
        <w:rPr>
          <w:rFonts w:ascii="Arial" w:hAnsi="Arial" w:cs="Arial"/>
        </w:rPr>
        <w:lastRenderedPageBreak/>
        <w:t xml:space="preserve">Její orgány mají převzít od 1. ledna 2021 funkce </w:t>
      </w:r>
      <w:proofErr w:type="spellStart"/>
      <w:r w:rsidRPr="00944E0D">
        <w:rPr>
          <w:rFonts w:ascii="Arial" w:hAnsi="Arial" w:cs="Arial"/>
        </w:rPr>
        <w:t>Executive</w:t>
      </w:r>
      <w:proofErr w:type="spellEnd"/>
      <w:r w:rsidRPr="00944E0D">
        <w:rPr>
          <w:rFonts w:ascii="Arial" w:hAnsi="Arial" w:cs="Arial"/>
        </w:rPr>
        <w:t xml:space="preserve"> </w:t>
      </w:r>
      <w:proofErr w:type="spellStart"/>
      <w:r w:rsidRPr="00944E0D">
        <w:rPr>
          <w:rFonts w:ascii="Arial" w:hAnsi="Arial" w:cs="Arial"/>
        </w:rPr>
        <w:t>BOard</w:t>
      </w:r>
      <w:proofErr w:type="spellEnd"/>
      <w:r w:rsidRPr="00944E0D">
        <w:rPr>
          <w:rFonts w:ascii="Arial" w:hAnsi="Arial" w:cs="Arial"/>
        </w:rPr>
        <w:t xml:space="preserve"> a </w:t>
      </w:r>
      <w:proofErr w:type="spellStart"/>
      <w:r w:rsidRPr="00944E0D">
        <w:rPr>
          <w:rFonts w:ascii="Arial" w:hAnsi="Arial" w:cs="Arial"/>
        </w:rPr>
        <w:t>Governance</w:t>
      </w:r>
      <w:proofErr w:type="spellEnd"/>
      <w:r w:rsidRPr="00944E0D">
        <w:rPr>
          <w:rFonts w:ascii="Arial" w:hAnsi="Arial" w:cs="Arial"/>
        </w:rPr>
        <w:t xml:space="preserve"> </w:t>
      </w:r>
      <w:proofErr w:type="spellStart"/>
      <w:r w:rsidRPr="00944E0D">
        <w:rPr>
          <w:rFonts w:ascii="Arial" w:hAnsi="Arial" w:cs="Arial"/>
        </w:rPr>
        <w:t>Board</w:t>
      </w:r>
      <w:proofErr w:type="spellEnd"/>
      <w:r w:rsidRPr="00944E0D">
        <w:rPr>
          <w:rFonts w:ascii="Arial" w:hAnsi="Arial" w:cs="Arial"/>
        </w:rPr>
        <w:t>.</w:t>
      </w:r>
    </w:p>
    <w:p w:rsidR="00944E0D" w:rsidRPr="00944E0D" w:rsidRDefault="00944E0D" w:rsidP="00944E0D">
      <w:pPr>
        <w:pStyle w:val="Odstavecseseznamem"/>
        <w:numPr>
          <w:ilvl w:val="0"/>
          <w:numId w:val="22"/>
        </w:numPr>
        <w:spacing w:after="160" w:line="259" w:lineRule="auto"/>
        <w:jc w:val="both"/>
        <w:rPr>
          <w:rFonts w:ascii="Arial" w:hAnsi="Arial" w:cs="Arial"/>
        </w:rPr>
      </w:pPr>
      <w:r w:rsidRPr="00944E0D">
        <w:rPr>
          <w:rFonts w:ascii="Arial" w:hAnsi="Arial" w:cs="Arial"/>
        </w:rPr>
        <w:t>Kontext Open Science v ČR</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Spíše pasivní péče o Open Access.</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Zapojení v </w:t>
      </w:r>
      <w:proofErr w:type="spellStart"/>
      <w:r w:rsidRPr="00944E0D">
        <w:rPr>
          <w:rFonts w:ascii="Arial" w:hAnsi="Arial" w:cs="Arial"/>
        </w:rPr>
        <w:t>OpenAIRE</w:t>
      </w:r>
      <w:proofErr w:type="spellEnd"/>
      <w:r w:rsidRPr="00944E0D">
        <w:rPr>
          <w:rFonts w:ascii="Arial" w:hAnsi="Arial" w:cs="Arial"/>
        </w:rPr>
        <w:t>.</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Integrovaná jednotná národní e-infrastruktura e-INFRA CZ.</w:t>
      </w:r>
    </w:p>
    <w:p w:rsidR="00944E0D" w:rsidRPr="00944E0D" w:rsidRDefault="00944E0D" w:rsidP="00944E0D">
      <w:pPr>
        <w:pStyle w:val="Odstavecseseznamem"/>
        <w:numPr>
          <w:ilvl w:val="2"/>
          <w:numId w:val="22"/>
        </w:numPr>
        <w:spacing w:after="160" w:line="259" w:lineRule="auto"/>
        <w:jc w:val="both"/>
        <w:rPr>
          <w:rFonts w:ascii="Arial" w:hAnsi="Arial" w:cs="Arial"/>
        </w:rPr>
      </w:pPr>
      <w:r w:rsidRPr="00944E0D">
        <w:rPr>
          <w:rFonts w:ascii="Arial" w:hAnsi="Arial" w:cs="Arial"/>
        </w:rPr>
        <w:t>Extenzivní zapojení do přípravy EOSC projektů.</w:t>
      </w:r>
    </w:p>
    <w:p w:rsidR="00944E0D" w:rsidRPr="00944E0D" w:rsidRDefault="00944E0D" w:rsidP="00944E0D">
      <w:pPr>
        <w:pStyle w:val="Odstavecseseznamem"/>
        <w:numPr>
          <w:ilvl w:val="2"/>
          <w:numId w:val="22"/>
        </w:numPr>
        <w:spacing w:after="160" w:line="259" w:lineRule="auto"/>
        <w:jc w:val="both"/>
        <w:rPr>
          <w:rFonts w:ascii="Arial" w:hAnsi="Arial" w:cs="Arial"/>
        </w:rPr>
      </w:pPr>
      <w:r w:rsidRPr="00944E0D">
        <w:rPr>
          <w:rFonts w:ascii="Arial" w:hAnsi="Arial" w:cs="Arial"/>
        </w:rPr>
        <w:t xml:space="preserve">Všichni členové e-INFRA CZ by měli být členy EOSC </w:t>
      </w:r>
      <w:proofErr w:type="spellStart"/>
      <w:r w:rsidRPr="00944E0D">
        <w:rPr>
          <w:rFonts w:ascii="Arial" w:hAnsi="Arial" w:cs="Arial"/>
        </w:rPr>
        <w:t>Association</w:t>
      </w:r>
      <w:proofErr w:type="spellEnd"/>
      <w:r w:rsidRPr="00944E0D">
        <w:rPr>
          <w:rFonts w:ascii="Arial" w:hAnsi="Arial" w:cs="Arial"/>
        </w:rPr>
        <w:t>.</w:t>
      </w:r>
    </w:p>
    <w:p w:rsidR="00944E0D" w:rsidRPr="00944E0D" w:rsidRDefault="00944E0D" w:rsidP="00944E0D">
      <w:pPr>
        <w:pStyle w:val="Odstavecseseznamem"/>
        <w:numPr>
          <w:ilvl w:val="2"/>
          <w:numId w:val="22"/>
        </w:numPr>
        <w:spacing w:after="160" w:line="259" w:lineRule="auto"/>
        <w:jc w:val="both"/>
        <w:rPr>
          <w:rFonts w:ascii="Arial" w:hAnsi="Arial" w:cs="Arial"/>
        </w:rPr>
      </w:pPr>
      <w:r w:rsidRPr="00944E0D">
        <w:rPr>
          <w:rFonts w:ascii="Arial" w:hAnsi="Arial" w:cs="Arial"/>
        </w:rPr>
        <w:t>EOSC v ČR nemůže být jen o e-INFRA CZ. Péče o data musí být automatickou standardní záležitostí všech výzkumných institucí i vědců samotných a proto je klíčová spolupráce úplně všech, včetně vlády, grantových agentur apod.</w:t>
      </w:r>
    </w:p>
    <w:p w:rsidR="00944E0D" w:rsidRPr="00944E0D" w:rsidRDefault="00944E0D" w:rsidP="00944E0D">
      <w:pPr>
        <w:pStyle w:val="Odstavecseseznamem"/>
        <w:numPr>
          <w:ilvl w:val="0"/>
          <w:numId w:val="22"/>
        </w:numPr>
        <w:spacing w:after="160" w:line="259" w:lineRule="auto"/>
        <w:jc w:val="both"/>
        <w:rPr>
          <w:rFonts w:ascii="Arial" w:hAnsi="Arial" w:cs="Arial"/>
        </w:rPr>
      </w:pPr>
      <w:r w:rsidRPr="00944E0D">
        <w:rPr>
          <w:rFonts w:ascii="Arial" w:hAnsi="Arial" w:cs="Arial"/>
        </w:rPr>
        <w:t>Zázemí Open Science v ČR</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 xml:space="preserve">Aktuálně budovaná nezbytná technická, právní i metodická podpora pro výzkumné pracovníky. MŠMT má v HR </w:t>
      </w:r>
      <w:proofErr w:type="spellStart"/>
      <w:r w:rsidRPr="00944E0D">
        <w:rPr>
          <w:rFonts w:ascii="Arial" w:hAnsi="Arial" w:cs="Arial"/>
        </w:rPr>
        <w:t>Award</w:t>
      </w:r>
      <w:proofErr w:type="spellEnd"/>
      <w:r w:rsidRPr="00944E0D">
        <w:rPr>
          <w:rFonts w:ascii="Arial" w:hAnsi="Arial" w:cs="Arial"/>
        </w:rPr>
        <w:t xml:space="preserve"> II projektech má aktivitu na Open Access (11 Open Access manažerů napříč republikou). Nesmí ale zůstat jen vysokých škol.</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Zásadní budou investice do lidských zdrojů.</w:t>
      </w:r>
    </w:p>
    <w:p w:rsidR="00944E0D" w:rsidRPr="00944E0D" w:rsidRDefault="00944E0D" w:rsidP="00944E0D">
      <w:pPr>
        <w:pStyle w:val="Odstavecseseznamem"/>
        <w:numPr>
          <w:ilvl w:val="2"/>
          <w:numId w:val="22"/>
        </w:numPr>
        <w:spacing w:after="160" w:line="259" w:lineRule="auto"/>
        <w:jc w:val="both"/>
        <w:rPr>
          <w:rFonts w:ascii="Arial" w:hAnsi="Arial" w:cs="Arial"/>
        </w:rPr>
      </w:pPr>
      <w:r w:rsidRPr="00944E0D">
        <w:rPr>
          <w:rFonts w:ascii="Arial" w:hAnsi="Arial" w:cs="Arial"/>
        </w:rPr>
        <w:t>Technické prostředky budou nutné, ale není to ani zdaleka dostatečné. Zvyšuje se poptávka po nových kompetencích.</w:t>
      </w:r>
    </w:p>
    <w:p w:rsidR="00944E0D" w:rsidRPr="00944E0D" w:rsidRDefault="00944E0D" w:rsidP="00944E0D">
      <w:pPr>
        <w:pStyle w:val="Odstavecseseznamem"/>
        <w:numPr>
          <w:ilvl w:val="3"/>
          <w:numId w:val="22"/>
        </w:numPr>
        <w:spacing w:after="160" w:line="259" w:lineRule="auto"/>
        <w:jc w:val="both"/>
        <w:rPr>
          <w:rFonts w:ascii="Arial" w:hAnsi="Arial" w:cs="Arial"/>
        </w:rPr>
      </w:pPr>
      <w:r w:rsidRPr="00944E0D">
        <w:rPr>
          <w:rFonts w:ascii="Arial" w:hAnsi="Arial" w:cs="Arial"/>
        </w:rPr>
        <w:t xml:space="preserve">Data </w:t>
      </w:r>
      <w:proofErr w:type="spellStart"/>
      <w:r w:rsidRPr="00944E0D">
        <w:rPr>
          <w:rFonts w:ascii="Arial" w:hAnsi="Arial" w:cs="Arial"/>
        </w:rPr>
        <w:t>Scientist</w:t>
      </w:r>
      <w:proofErr w:type="spellEnd"/>
      <w:r w:rsidRPr="00944E0D">
        <w:rPr>
          <w:rFonts w:ascii="Arial" w:hAnsi="Arial" w:cs="Arial"/>
        </w:rPr>
        <w:t xml:space="preserve"> – osoba rozumějící a umějící interpretovat data.</w:t>
      </w:r>
    </w:p>
    <w:p w:rsidR="00944E0D" w:rsidRPr="00944E0D" w:rsidRDefault="00944E0D" w:rsidP="00944E0D">
      <w:pPr>
        <w:pStyle w:val="Odstavecseseznamem"/>
        <w:numPr>
          <w:ilvl w:val="3"/>
          <w:numId w:val="22"/>
        </w:numPr>
        <w:spacing w:after="160" w:line="259" w:lineRule="auto"/>
        <w:jc w:val="both"/>
        <w:rPr>
          <w:rFonts w:ascii="Arial" w:hAnsi="Arial" w:cs="Arial"/>
        </w:rPr>
      </w:pPr>
      <w:r w:rsidRPr="00944E0D">
        <w:rPr>
          <w:rFonts w:ascii="Arial" w:hAnsi="Arial" w:cs="Arial"/>
        </w:rPr>
        <w:t xml:space="preserve">Data </w:t>
      </w:r>
      <w:proofErr w:type="spellStart"/>
      <w:r w:rsidRPr="00944E0D">
        <w:rPr>
          <w:rFonts w:ascii="Arial" w:hAnsi="Arial" w:cs="Arial"/>
        </w:rPr>
        <w:t>Stewardship</w:t>
      </w:r>
      <w:proofErr w:type="spellEnd"/>
      <w:r w:rsidRPr="00944E0D">
        <w:rPr>
          <w:rFonts w:ascii="Arial" w:hAnsi="Arial" w:cs="Arial"/>
        </w:rPr>
        <w:t xml:space="preserve"> – osoba pečující o data, vysoce kvalifikovaná podpora (informační pracovník)</w:t>
      </w:r>
    </w:p>
    <w:p w:rsidR="00944E0D" w:rsidRPr="00944E0D" w:rsidRDefault="00944E0D" w:rsidP="00944E0D">
      <w:pPr>
        <w:pStyle w:val="Odstavecseseznamem"/>
        <w:numPr>
          <w:ilvl w:val="2"/>
          <w:numId w:val="22"/>
        </w:numPr>
        <w:spacing w:after="160" w:line="259" w:lineRule="auto"/>
        <w:jc w:val="both"/>
        <w:rPr>
          <w:rFonts w:ascii="Arial" w:hAnsi="Arial" w:cs="Arial"/>
        </w:rPr>
      </w:pPr>
      <w:r w:rsidRPr="00944E0D">
        <w:rPr>
          <w:rFonts w:ascii="Arial" w:hAnsi="Arial" w:cs="Arial"/>
        </w:rPr>
        <w:t>Naprosto nezbytné nezatížit vědce další povinností, ale dát jim kvalifikovanou podporu.</w:t>
      </w:r>
    </w:p>
    <w:p w:rsidR="00944E0D" w:rsidRPr="00944E0D" w:rsidRDefault="00944E0D" w:rsidP="00944E0D">
      <w:pPr>
        <w:pStyle w:val="Odstavecseseznamem"/>
        <w:numPr>
          <w:ilvl w:val="0"/>
          <w:numId w:val="22"/>
        </w:numPr>
        <w:spacing w:after="160" w:line="259" w:lineRule="auto"/>
        <w:jc w:val="both"/>
        <w:rPr>
          <w:rFonts w:ascii="Arial" w:hAnsi="Arial" w:cs="Arial"/>
        </w:rPr>
      </w:pPr>
      <w:r w:rsidRPr="00944E0D">
        <w:rPr>
          <w:rFonts w:ascii="Arial" w:hAnsi="Arial" w:cs="Arial"/>
        </w:rPr>
        <w:t xml:space="preserve">Výzva pro tvůrce </w:t>
      </w:r>
      <w:proofErr w:type="spellStart"/>
      <w:r w:rsidRPr="00944E0D">
        <w:rPr>
          <w:rFonts w:ascii="Arial" w:hAnsi="Arial" w:cs="Arial"/>
        </w:rPr>
        <w:t>VaV</w:t>
      </w:r>
      <w:proofErr w:type="spellEnd"/>
      <w:r w:rsidRPr="00944E0D">
        <w:rPr>
          <w:rFonts w:ascii="Arial" w:hAnsi="Arial" w:cs="Arial"/>
        </w:rPr>
        <w:t xml:space="preserve"> politik v ČR:</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Péče o data explicitně povinná dle národních strategií a politik, tzn. jasná národní představa je lépe obhajitelná na Evropské a světové úrovni.</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 xml:space="preserve">Aby grantové požadavky v ČR požadovali explicitní péči o data (data management plány apod., ale také </w:t>
      </w:r>
      <w:proofErr w:type="spellStart"/>
      <w:r w:rsidRPr="00944E0D">
        <w:rPr>
          <w:rFonts w:ascii="Arial" w:hAnsi="Arial" w:cs="Arial"/>
        </w:rPr>
        <w:t>eligible</w:t>
      </w:r>
      <w:proofErr w:type="spellEnd"/>
      <w:r w:rsidRPr="00944E0D">
        <w:rPr>
          <w:rFonts w:ascii="Arial" w:hAnsi="Arial" w:cs="Arial"/>
        </w:rPr>
        <w:t xml:space="preserve"> </w:t>
      </w:r>
      <w:proofErr w:type="spellStart"/>
      <w:r w:rsidRPr="00944E0D">
        <w:rPr>
          <w:rFonts w:ascii="Arial" w:hAnsi="Arial" w:cs="Arial"/>
        </w:rPr>
        <w:t>costs</w:t>
      </w:r>
      <w:proofErr w:type="spellEnd"/>
      <w:r w:rsidRPr="00944E0D">
        <w:rPr>
          <w:rFonts w:ascii="Arial" w:hAnsi="Arial" w:cs="Arial"/>
        </w:rPr>
        <w:t xml:space="preserve"> pro péči o data, a to nejen po dobu běhu projektu, ale o dlouhodobou péči o data i po skončení projektu, data jako uznávaný plnohodnotný výsledek).</w:t>
      </w:r>
    </w:p>
    <w:p w:rsidR="00944E0D" w:rsidRPr="00944E0D" w:rsidRDefault="00944E0D" w:rsidP="00944E0D">
      <w:pPr>
        <w:pStyle w:val="Odstavecseseznamem"/>
        <w:numPr>
          <w:ilvl w:val="0"/>
          <w:numId w:val="22"/>
        </w:numPr>
        <w:spacing w:after="160" w:line="259" w:lineRule="auto"/>
        <w:jc w:val="both"/>
        <w:rPr>
          <w:rFonts w:ascii="Arial" w:hAnsi="Arial" w:cs="Arial"/>
        </w:rPr>
      </w:pPr>
      <w:r w:rsidRPr="00944E0D">
        <w:rPr>
          <w:rFonts w:ascii="Arial" w:hAnsi="Arial" w:cs="Arial"/>
        </w:rPr>
        <w:t>Příležitosti EOSC/Open/FAIR data v ČR</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 xml:space="preserve">Volný přístup k datům, big data k dispozici jsou zcela zjevně velmi cenná a dobře využitelná (Google, </w:t>
      </w:r>
      <w:proofErr w:type="spellStart"/>
      <w:r w:rsidRPr="00944E0D">
        <w:rPr>
          <w:rFonts w:ascii="Arial" w:hAnsi="Arial" w:cs="Arial"/>
        </w:rPr>
        <w:t>Facebook</w:t>
      </w:r>
      <w:proofErr w:type="spellEnd"/>
      <w:r w:rsidRPr="00944E0D">
        <w:rPr>
          <w:rFonts w:ascii="Arial" w:hAnsi="Arial" w:cs="Arial"/>
        </w:rPr>
        <w:t>, …).</w:t>
      </w:r>
    </w:p>
    <w:p w:rsidR="00944E0D" w:rsidRPr="00944E0D" w:rsidRDefault="00944E0D" w:rsidP="00944E0D">
      <w:pPr>
        <w:pStyle w:val="Odstavecseseznamem"/>
        <w:numPr>
          <w:ilvl w:val="1"/>
          <w:numId w:val="22"/>
        </w:numPr>
        <w:spacing w:after="160" w:line="259" w:lineRule="auto"/>
        <w:jc w:val="both"/>
        <w:rPr>
          <w:rFonts w:ascii="Arial" w:hAnsi="Arial" w:cs="Arial"/>
        </w:rPr>
      </w:pPr>
      <w:r w:rsidRPr="00944E0D">
        <w:rPr>
          <w:rFonts w:ascii="Arial" w:hAnsi="Arial" w:cs="Arial"/>
        </w:rPr>
        <w:t>Pokud se dobře domluvíme v ČR, máme velmi dobrou šanci se dobře napojit na Evropu. EOSC se stále dynamicky vyvíjí, máme stále dobrou příležitost ovlivňovat Evropské směry.</w:t>
      </w:r>
    </w:p>
    <w:p w:rsidR="00944E0D" w:rsidRPr="00944E0D" w:rsidRDefault="00944E0D" w:rsidP="00944E0D">
      <w:pPr>
        <w:pStyle w:val="Nadpis2"/>
        <w:jc w:val="both"/>
      </w:pPr>
      <w:r w:rsidRPr="00944E0D">
        <w:t>Martin Svoboda – Informační a smluvní podpora otevřené vědy</w:t>
      </w:r>
    </w:p>
    <w:p w:rsidR="00944E0D" w:rsidRPr="00944E0D" w:rsidRDefault="00944E0D" w:rsidP="00944E0D">
      <w:pPr>
        <w:pStyle w:val="Odstavecseseznamem"/>
        <w:numPr>
          <w:ilvl w:val="0"/>
          <w:numId w:val="23"/>
        </w:numPr>
        <w:spacing w:after="160" w:line="259" w:lineRule="auto"/>
        <w:jc w:val="both"/>
        <w:rPr>
          <w:rFonts w:ascii="Arial" w:hAnsi="Arial" w:cs="Arial"/>
        </w:rPr>
      </w:pPr>
      <w:r w:rsidRPr="00944E0D">
        <w:rPr>
          <w:rFonts w:ascii="Arial" w:hAnsi="Arial" w:cs="Arial"/>
        </w:rPr>
        <w:t>Vědecké časopisy vznikly před 350 lety a jsou nyní obrovský business. Nejlepší je, že to ze všech stran platí veřejné zdroje (autoři napíší, zaplatí vydání, školy si následně koupí předplatné) a Evropa nyní řeší, jak z toho ven.</w:t>
      </w:r>
    </w:p>
    <w:p w:rsidR="00944E0D" w:rsidRPr="00944E0D" w:rsidRDefault="00944E0D" w:rsidP="00944E0D">
      <w:pPr>
        <w:pStyle w:val="Odstavecseseznamem"/>
        <w:numPr>
          <w:ilvl w:val="0"/>
          <w:numId w:val="23"/>
        </w:numPr>
        <w:spacing w:after="160" w:line="259" w:lineRule="auto"/>
        <w:jc w:val="both"/>
        <w:rPr>
          <w:rFonts w:ascii="Arial" w:hAnsi="Arial" w:cs="Arial"/>
        </w:rPr>
      </w:pPr>
      <w:r w:rsidRPr="00944E0D">
        <w:rPr>
          <w:rFonts w:ascii="Arial" w:hAnsi="Arial" w:cs="Arial"/>
        </w:rPr>
        <w:t>Stručná rekapitulace přínosů (dostupnost, transparentnost, reprodukovatelnost, spolupráce, …).</w:t>
      </w:r>
    </w:p>
    <w:p w:rsidR="00944E0D" w:rsidRPr="00944E0D" w:rsidRDefault="00944E0D" w:rsidP="00944E0D">
      <w:pPr>
        <w:pStyle w:val="Odstavecseseznamem"/>
        <w:numPr>
          <w:ilvl w:val="0"/>
          <w:numId w:val="23"/>
        </w:numPr>
        <w:spacing w:after="160" w:line="259" w:lineRule="auto"/>
        <w:jc w:val="both"/>
        <w:rPr>
          <w:rFonts w:ascii="Arial" w:hAnsi="Arial" w:cs="Arial"/>
        </w:rPr>
      </w:pPr>
      <w:r w:rsidRPr="00944E0D">
        <w:rPr>
          <w:rFonts w:ascii="Arial" w:hAnsi="Arial" w:cs="Arial"/>
        </w:rPr>
        <w:lastRenderedPageBreak/>
        <w:t>Globální politická podpora</w:t>
      </w:r>
    </w:p>
    <w:p w:rsidR="00944E0D" w:rsidRPr="00944E0D" w:rsidRDefault="00944E0D" w:rsidP="00944E0D">
      <w:pPr>
        <w:pStyle w:val="Odstavecseseznamem"/>
        <w:numPr>
          <w:ilvl w:val="1"/>
          <w:numId w:val="23"/>
        </w:numPr>
        <w:spacing w:after="160" w:line="259" w:lineRule="auto"/>
        <w:jc w:val="both"/>
        <w:rPr>
          <w:rFonts w:ascii="Arial" w:hAnsi="Arial" w:cs="Arial"/>
        </w:rPr>
      </w:pPr>
      <w:r w:rsidRPr="00944E0D">
        <w:rPr>
          <w:rFonts w:ascii="Arial" w:hAnsi="Arial" w:cs="Arial"/>
        </w:rPr>
        <w:t>UNESCO vydává aktuálně globální doporučení k Open Science.</w:t>
      </w:r>
    </w:p>
    <w:p w:rsidR="00944E0D" w:rsidRPr="00944E0D" w:rsidRDefault="00944E0D" w:rsidP="00944E0D">
      <w:pPr>
        <w:pStyle w:val="Odstavecseseznamem"/>
        <w:numPr>
          <w:ilvl w:val="1"/>
          <w:numId w:val="23"/>
        </w:numPr>
        <w:spacing w:after="160" w:line="259" w:lineRule="auto"/>
        <w:jc w:val="both"/>
        <w:rPr>
          <w:rFonts w:ascii="Arial" w:hAnsi="Arial" w:cs="Arial"/>
        </w:rPr>
      </w:pPr>
      <w:r w:rsidRPr="00944E0D">
        <w:rPr>
          <w:rFonts w:ascii="Arial" w:hAnsi="Arial" w:cs="Arial"/>
        </w:rPr>
        <w:t xml:space="preserve">V Evropě </w:t>
      </w:r>
      <w:proofErr w:type="spellStart"/>
      <w:r w:rsidRPr="00944E0D">
        <w:rPr>
          <w:rFonts w:ascii="Arial" w:hAnsi="Arial" w:cs="Arial"/>
        </w:rPr>
        <w:t>Plan</w:t>
      </w:r>
      <w:proofErr w:type="spellEnd"/>
      <w:r w:rsidRPr="00944E0D">
        <w:rPr>
          <w:rFonts w:ascii="Arial" w:hAnsi="Arial" w:cs="Arial"/>
        </w:rPr>
        <w:t xml:space="preserve"> S, H2020, GO FAIRE, …</w:t>
      </w:r>
    </w:p>
    <w:p w:rsidR="00944E0D" w:rsidRPr="00944E0D" w:rsidRDefault="00944E0D" w:rsidP="00944E0D">
      <w:pPr>
        <w:pStyle w:val="Odstavecseseznamem"/>
        <w:jc w:val="both"/>
        <w:rPr>
          <w:rFonts w:ascii="Arial" w:hAnsi="Arial" w:cs="Arial"/>
        </w:rPr>
      </w:pPr>
    </w:p>
    <w:p w:rsidR="00944E0D" w:rsidRPr="00944E0D" w:rsidRDefault="00944E0D" w:rsidP="00944E0D">
      <w:pPr>
        <w:pStyle w:val="Odstavecseseznamem"/>
        <w:numPr>
          <w:ilvl w:val="0"/>
          <w:numId w:val="23"/>
        </w:numPr>
        <w:spacing w:after="160" w:line="259" w:lineRule="auto"/>
        <w:jc w:val="both"/>
        <w:rPr>
          <w:rFonts w:ascii="Arial" w:hAnsi="Arial" w:cs="Arial"/>
        </w:rPr>
      </w:pPr>
      <w:r w:rsidRPr="00944E0D">
        <w:rPr>
          <w:rFonts w:ascii="Arial" w:hAnsi="Arial" w:cs="Arial"/>
        </w:rPr>
        <w:t>Národní úroveň pokulhává</w:t>
      </w:r>
    </w:p>
    <w:p w:rsidR="00944E0D" w:rsidRPr="00944E0D" w:rsidRDefault="00944E0D" w:rsidP="00944E0D">
      <w:pPr>
        <w:pStyle w:val="Odstavecseseznamem"/>
        <w:numPr>
          <w:ilvl w:val="1"/>
          <w:numId w:val="23"/>
        </w:numPr>
        <w:spacing w:after="160" w:line="259" w:lineRule="auto"/>
        <w:jc w:val="both"/>
        <w:rPr>
          <w:rFonts w:ascii="Arial" w:hAnsi="Arial" w:cs="Arial"/>
        </w:rPr>
      </w:pPr>
      <w:r w:rsidRPr="00944E0D">
        <w:rPr>
          <w:rFonts w:ascii="Arial" w:hAnsi="Arial" w:cs="Arial"/>
        </w:rPr>
        <w:t>Jen národní strategie a akční plán „na poslední chvíli“.</w:t>
      </w:r>
    </w:p>
    <w:p w:rsidR="00944E0D" w:rsidRPr="00944E0D" w:rsidRDefault="00944E0D" w:rsidP="00944E0D">
      <w:pPr>
        <w:pStyle w:val="Odstavecseseznamem"/>
        <w:numPr>
          <w:ilvl w:val="0"/>
          <w:numId w:val="23"/>
        </w:numPr>
        <w:spacing w:after="160" w:line="259" w:lineRule="auto"/>
        <w:jc w:val="both"/>
        <w:rPr>
          <w:rFonts w:ascii="Arial" w:hAnsi="Arial" w:cs="Arial"/>
        </w:rPr>
      </w:pPr>
      <w:r w:rsidRPr="00944E0D">
        <w:rPr>
          <w:rFonts w:ascii="Arial" w:hAnsi="Arial" w:cs="Arial"/>
        </w:rPr>
        <w:t xml:space="preserve">Ukázka dobré praxe Open Access je SCOAP3 projekt </w:t>
      </w:r>
      <w:proofErr w:type="spellStart"/>
      <w:r w:rsidRPr="00944E0D">
        <w:rPr>
          <w:rFonts w:ascii="Arial" w:hAnsi="Arial" w:cs="Arial"/>
        </w:rPr>
        <w:t>CERNu</w:t>
      </w:r>
      <w:proofErr w:type="spellEnd"/>
      <w:r w:rsidRPr="00944E0D">
        <w:rPr>
          <w:rFonts w:ascii="Arial" w:hAnsi="Arial" w:cs="Arial"/>
        </w:rPr>
        <w:t xml:space="preserve"> – 3letý „</w:t>
      </w:r>
      <w:proofErr w:type="spellStart"/>
      <w:r w:rsidRPr="00944E0D">
        <w:rPr>
          <w:rFonts w:ascii="Arial" w:hAnsi="Arial" w:cs="Arial"/>
        </w:rPr>
        <w:t>cost-netural</w:t>
      </w:r>
      <w:proofErr w:type="spellEnd"/>
      <w:r w:rsidRPr="00944E0D">
        <w:rPr>
          <w:rFonts w:ascii="Arial" w:hAnsi="Arial" w:cs="Arial"/>
        </w:rPr>
        <w:t xml:space="preserve">“ kontrakt na OA pro jaderné fyziky. </w:t>
      </w:r>
    </w:p>
    <w:p w:rsidR="00944E0D" w:rsidRPr="00944E0D" w:rsidRDefault="00944E0D" w:rsidP="00944E0D">
      <w:pPr>
        <w:pStyle w:val="Odstavecseseznamem"/>
        <w:numPr>
          <w:ilvl w:val="0"/>
          <w:numId w:val="23"/>
        </w:numPr>
        <w:spacing w:after="160" w:line="259" w:lineRule="auto"/>
        <w:jc w:val="both"/>
        <w:rPr>
          <w:rFonts w:ascii="Arial" w:hAnsi="Arial" w:cs="Arial"/>
        </w:rPr>
      </w:pPr>
      <w:r w:rsidRPr="00944E0D">
        <w:rPr>
          <w:rFonts w:ascii="Arial" w:hAnsi="Arial" w:cs="Arial"/>
        </w:rPr>
        <w:t>V Německu poté studie, která prokazuje, že v systému je peněz teoreticky dostatek  pro překlopení z předplatného na Open Access (V ČR je situace trošku jiná, nejsme stejní jako Německo)</w:t>
      </w:r>
    </w:p>
    <w:p w:rsidR="00944E0D" w:rsidRPr="00944E0D" w:rsidRDefault="00944E0D" w:rsidP="00944E0D">
      <w:pPr>
        <w:pStyle w:val="Odstavecseseznamem"/>
        <w:numPr>
          <w:ilvl w:val="0"/>
          <w:numId w:val="23"/>
        </w:numPr>
        <w:spacing w:after="160" w:line="259" w:lineRule="auto"/>
        <w:jc w:val="both"/>
        <w:rPr>
          <w:rFonts w:ascii="Arial" w:hAnsi="Arial" w:cs="Arial"/>
        </w:rPr>
      </w:pPr>
      <w:proofErr w:type="spellStart"/>
      <w:r w:rsidRPr="00944E0D">
        <w:rPr>
          <w:rFonts w:ascii="Arial" w:hAnsi="Arial" w:cs="Arial"/>
        </w:rPr>
        <w:t>Plan</w:t>
      </w:r>
      <w:proofErr w:type="spellEnd"/>
      <w:r w:rsidRPr="00944E0D">
        <w:rPr>
          <w:rFonts w:ascii="Arial" w:hAnsi="Arial" w:cs="Arial"/>
        </w:rPr>
        <w:t xml:space="preserve"> S jako klíčová iniciativa v oblasti otevřeného přístupu k vědeckým publikacím:</w:t>
      </w:r>
    </w:p>
    <w:p w:rsidR="00944E0D" w:rsidRPr="00944E0D" w:rsidRDefault="00944E0D" w:rsidP="00944E0D">
      <w:pPr>
        <w:pStyle w:val="Odstavecseseznamem"/>
        <w:numPr>
          <w:ilvl w:val="1"/>
          <w:numId w:val="23"/>
        </w:numPr>
        <w:spacing w:after="160" w:line="259" w:lineRule="auto"/>
        <w:jc w:val="both"/>
        <w:rPr>
          <w:rFonts w:ascii="Arial" w:hAnsi="Arial" w:cs="Arial"/>
        </w:rPr>
      </w:pPr>
      <w:r w:rsidRPr="00944E0D">
        <w:rPr>
          <w:rFonts w:ascii="Arial" w:hAnsi="Arial" w:cs="Arial"/>
        </w:rPr>
        <w:t>Od 1. ledna 2021 cílem mít vše v Open Access.</w:t>
      </w:r>
    </w:p>
    <w:p w:rsidR="00944E0D" w:rsidRPr="00944E0D" w:rsidRDefault="00944E0D" w:rsidP="00944E0D">
      <w:pPr>
        <w:pStyle w:val="Odstavecseseznamem"/>
        <w:numPr>
          <w:ilvl w:val="1"/>
          <w:numId w:val="23"/>
        </w:numPr>
        <w:spacing w:after="160" w:line="259" w:lineRule="auto"/>
        <w:jc w:val="both"/>
        <w:rPr>
          <w:rFonts w:ascii="Arial" w:hAnsi="Arial" w:cs="Arial"/>
        </w:rPr>
      </w:pPr>
      <w:r w:rsidRPr="00944E0D">
        <w:rPr>
          <w:rFonts w:ascii="Arial" w:hAnsi="Arial" w:cs="Arial"/>
        </w:rPr>
        <w:t>Tři možné cesty:</w:t>
      </w:r>
    </w:p>
    <w:tbl>
      <w:tblPr>
        <w:tblStyle w:val="Mkatabulky"/>
        <w:tblW w:w="0" w:type="auto"/>
        <w:tblInd w:w="720" w:type="dxa"/>
        <w:tblLayout w:type="fixed"/>
        <w:tblLook w:val="06A0" w:firstRow="1" w:lastRow="0" w:firstColumn="1" w:lastColumn="0" w:noHBand="1" w:noVBand="1"/>
      </w:tblPr>
      <w:tblGrid>
        <w:gridCol w:w="1690"/>
        <w:gridCol w:w="1725"/>
        <w:gridCol w:w="2370"/>
        <w:gridCol w:w="2900"/>
      </w:tblGrid>
      <w:tr w:rsidR="00944E0D" w:rsidRPr="00944E0D" w:rsidTr="0023556B">
        <w:tc>
          <w:tcPr>
            <w:tcW w:w="1690" w:type="dxa"/>
          </w:tcPr>
          <w:p w:rsidR="00944E0D" w:rsidRPr="00944E0D" w:rsidRDefault="00944E0D" w:rsidP="00944E0D">
            <w:pPr>
              <w:jc w:val="both"/>
              <w:rPr>
                <w:rFonts w:ascii="Arial" w:hAnsi="Arial" w:cs="Arial"/>
              </w:rPr>
            </w:pPr>
          </w:p>
        </w:tc>
        <w:tc>
          <w:tcPr>
            <w:tcW w:w="1725" w:type="dxa"/>
          </w:tcPr>
          <w:p w:rsidR="00944E0D" w:rsidRPr="00944E0D" w:rsidRDefault="00944E0D" w:rsidP="00944E0D">
            <w:pPr>
              <w:jc w:val="both"/>
              <w:rPr>
                <w:rFonts w:ascii="Arial" w:hAnsi="Arial" w:cs="Arial"/>
              </w:rPr>
            </w:pPr>
            <w:r w:rsidRPr="00944E0D">
              <w:rPr>
                <w:rFonts w:ascii="Arial" w:hAnsi="Arial" w:cs="Arial"/>
              </w:rPr>
              <w:t>Čistě OA časopis / platforma</w:t>
            </w:r>
          </w:p>
        </w:tc>
        <w:tc>
          <w:tcPr>
            <w:tcW w:w="2370" w:type="dxa"/>
          </w:tcPr>
          <w:p w:rsidR="00944E0D" w:rsidRPr="00944E0D" w:rsidRDefault="00944E0D" w:rsidP="00944E0D">
            <w:pPr>
              <w:jc w:val="both"/>
              <w:rPr>
                <w:rFonts w:ascii="Arial" w:hAnsi="Arial" w:cs="Arial"/>
              </w:rPr>
            </w:pPr>
            <w:r w:rsidRPr="00944E0D">
              <w:rPr>
                <w:rFonts w:ascii="Arial" w:hAnsi="Arial" w:cs="Arial"/>
              </w:rPr>
              <w:t>Předplácené časopisy</w:t>
            </w:r>
          </w:p>
        </w:tc>
        <w:tc>
          <w:tcPr>
            <w:tcW w:w="2900" w:type="dxa"/>
          </w:tcPr>
          <w:p w:rsidR="00944E0D" w:rsidRPr="00944E0D" w:rsidRDefault="00944E0D" w:rsidP="00944E0D">
            <w:pPr>
              <w:jc w:val="both"/>
              <w:rPr>
                <w:rFonts w:ascii="Arial" w:hAnsi="Arial" w:cs="Arial"/>
              </w:rPr>
            </w:pPr>
            <w:r w:rsidRPr="00944E0D">
              <w:rPr>
                <w:rFonts w:ascii="Arial" w:hAnsi="Arial" w:cs="Arial"/>
              </w:rPr>
              <w:t>Přechod od předplatného na OA</w:t>
            </w:r>
          </w:p>
        </w:tc>
      </w:tr>
      <w:tr w:rsidR="00944E0D" w:rsidRPr="00944E0D" w:rsidTr="0023556B">
        <w:tc>
          <w:tcPr>
            <w:tcW w:w="1690" w:type="dxa"/>
          </w:tcPr>
          <w:p w:rsidR="00944E0D" w:rsidRPr="00944E0D" w:rsidRDefault="00944E0D" w:rsidP="00944E0D">
            <w:pPr>
              <w:jc w:val="both"/>
              <w:rPr>
                <w:rFonts w:ascii="Arial" w:hAnsi="Arial" w:cs="Arial"/>
              </w:rPr>
            </w:pPr>
            <w:r w:rsidRPr="00944E0D">
              <w:rPr>
                <w:rFonts w:ascii="Arial" w:hAnsi="Arial" w:cs="Arial"/>
              </w:rPr>
              <w:t>Cesta - autoři zde publikovat</w:t>
            </w:r>
          </w:p>
        </w:tc>
        <w:tc>
          <w:tcPr>
            <w:tcW w:w="1725" w:type="dxa"/>
          </w:tcPr>
          <w:p w:rsidR="00944E0D" w:rsidRPr="00944E0D" w:rsidRDefault="00944E0D" w:rsidP="00944E0D">
            <w:pPr>
              <w:jc w:val="both"/>
              <w:rPr>
                <w:rFonts w:ascii="Arial" w:hAnsi="Arial" w:cs="Arial"/>
              </w:rPr>
            </w:pPr>
            <w:r w:rsidRPr="00944E0D">
              <w:rPr>
                <w:rFonts w:ascii="Arial" w:hAnsi="Arial" w:cs="Arial"/>
              </w:rPr>
              <w:t>Mohou</w:t>
            </w:r>
          </w:p>
        </w:tc>
        <w:tc>
          <w:tcPr>
            <w:tcW w:w="2370" w:type="dxa"/>
          </w:tcPr>
          <w:p w:rsidR="00944E0D" w:rsidRPr="00944E0D" w:rsidRDefault="00944E0D" w:rsidP="00944E0D">
            <w:pPr>
              <w:jc w:val="both"/>
              <w:rPr>
                <w:rFonts w:ascii="Arial" w:hAnsi="Arial" w:cs="Arial"/>
              </w:rPr>
            </w:pPr>
            <w:r w:rsidRPr="00944E0D">
              <w:rPr>
                <w:rFonts w:ascii="Arial" w:hAnsi="Arial" w:cs="Arial"/>
              </w:rPr>
              <w:t xml:space="preserve">Mohou a musí zveřejnit v </w:t>
            </w:r>
            <w:proofErr w:type="spellStart"/>
            <w:r w:rsidRPr="00944E0D">
              <w:rPr>
                <w:rFonts w:ascii="Arial" w:hAnsi="Arial" w:cs="Arial"/>
              </w:rPr>
              <w:t>repozitáři</w:t>
            </w:r>
            <w:proofErr w:type="spellEnd"/>
          </w:p>
        </w:tc>
        <w:tc>
          <w:tcPr>
            <w:tcW w:w="2900" w:type="dxa"/>
          </w:tcPr>
          <w:p w:rsidR="00944E0D" w:rsidRPr="00944E0D" w:rsidRDefault="00944E0D" w:rsidP="00944E0D">
            <w:pPr>
              <w:jc w:val="both"/>
              <w:rPr>
                <w:rFonts w:ascii="Arial" w:hAnsi="Arial" w:cs="Arial"/>
              </w:rPr>
            </w:pPr>
            <w:r w:rsidRPr="00944E0D">
              <w:rPr>
                <w:rFonts w:ascii="Arial" w:hAnsi="Arial" w:cs="Arial"/>
              </w:rPr>
              <w:t>Mohou, pokud existuje transformativní smlouva</w:t>
            </w:r>
          </w:p>
        </w:tc>
      </w:tr>
      <w:tr w:rsidR="00944E0D" w:rsidRPr="00944E0D" w:rsidTr="0023556B">
        <w:tc>
          <w:tcPr>
            <w:tcW w:w="1690" w:type="dxa"/>
          </w:tcPr>
          <w:p w:rsidR="00944E0D" w:rsidRPr="00944E0D" w:rsidRDefault="00944E0D" w:rsidP="00944E0D">
            <w:pPr>
              <w:jc w:val="both"/>
              <w:rPr>
                <w:rFonts w:ascii="Arial" w:hAnsi="Arial" w:cs="Arial"/>
              </w:rPr>
            </w:pPr>
            <w:r w:rsidRPr="00944E0D">
              <w:rPr>
                <w:rFonts w:ascii="Arial" w:hAnsi="Arial" w:cs="Arial"/>
              </w:rPr>
              <w:t xml:space="preserve">Podpora z </w:t>
            </w:r>
            <w:proofErr w:type="spellStart"/>
            <w:r w:rsidRPr="00944E0D">
              <w:rPr>
                <w:rFonts w:ascii="Arial" w:hAnsi="Arial" w:cs="Arial"/>
              </w:rPr>
              <w:t>cOAlition</w:t>
            </w:r>
            <w:proofErr w:type="spellEnd"/>
            <w:r w:rsidRPr="00944E0D">
              <w:rPr>
                <w:rFonts w:ascii="Arial" w:hAnsi="Arial" w:cs="Arial"/>
              </w:rPr>
              <w:t xml:space="preserve"> S</w:t>
            </w:r>
          </w:p>
        </w:tc>
        <w:tc>
          <w:tcPr>
            <w:tcW w:w="1725" w:type="dxa"/>
          </w:tcPr>
          <w:p w:rsidR="00944E0D" w:rsidRPr="00944E0D" w:rsidRDefault="00944E0D" w:rsidP="00944E0D">
            <w:pPr>
              <w:jc w:val="both"/>
              <w:rPr>
                <w:rFonts w:ascii="Arial" w:hAnsi="Arial" w:cs="Arial"/>
              </w:rPr>
            </w:pPr>
            <w:r w:rsidRPr="00944E0D">
              <w:rPr>
                <w:rFonts w:ascii="Arial" w:hAnsi="Arial" w:cs="Arial"/>
              </w:rPr>
              <w:t>Ano</w:t>
            </w:r>
          </w:p>
        </w:tc>
        <w:tc>
          <w:tcPr>
            <w:tcW w:w="2370" w:type="dxa"/>
          </w:tcPr>
          <w:p w:rsidR="00944E0D" w:rsidRPr="00944E0D" w:rsidRDefault="00944E0D" w:rsidP="00944E0D">
            <w:pPr>
              <w:jc w:val="both"/>
              <w:rPr>
                <w:rFonts w:ascii="Arial" w:hAnsi="Arial" w:cs="Arial"/>
              </w:rPr>
            </w:pPr>
            <w:r w:rsidRPr="00944E0D">
              <w:rPr>
                <w:rFonts w:ascii="Arial" w:hAnsi="Arial" w:cs="Arial"/>
              </w:rPr>
              <w:t>Ne</w:t>
            </w:r>
          </w:p>
        </w:tc>
        <w:tc>
          <w:tcPr>
            <w:tcW w:w="2900" w:type="dxa"/>
          </w:tcPr>
          <w:p w:rsidR="00944E0D" w:rsidRPr="00944E0D" w:rsidRDefault="00944E0D" w:rsidP="00944E0D">
            <w:pPr>
              <w:jc w:val="both"/>
              <w:rPr>
                <w:rFonts w:ascii="Arial" w:hAnsi="Arial" w:cs="Arial"/>
              </w:rPr>
            </w:pPr>
            <w:r w:rsidRPr="00944E0D">
              <w:rPr>
                <w:rFonts w:ascii="Arial" w:hAnsi="Arial" w:cs="Arial"/>
              </w:rPr>
              <w:t>Ano, pokud existuje transformativní smlouva</w:t>
            </w:r>
          </w:p>
        </w:tc>
      </w:tr>
    </w:tbl>
    <w:p w:rsidR="00944E0D" w:rsidRPr="00944E0D" w:rsidRDefault="00944E0D" w:rsidP="00944E0D">
      <w:pPr>
        <w:pStyle w:val="Odstavecseseznamem"/>
        <w:numPr>
          <w:ilvl w:val="0"/>
          <w:numId w:val="23"/>
        </w:numPr>
        <w:spacing w:before="120" w:after="160" w:line="259" w:lineRule="auto"/>
        <w:ind w:left="714" w:hanging="357"/>
        <w:jc w:val="both"/>
        <w:rPr>
          <w:rFonts w:ascii="Arial" w:hAnsi="Arial" w:cs="Arial"/>
        </w:rPr>
      </w:pPr>
      <w:r w:rsidRPr="00944E0D">
        <w:rPr>
          <w:rFonts w:ascii="Arial" w:hAnsi="Arial" w:cs="Arial"/>
        </w:rPr>
        <w:t xml:space="preserve">Open </w:t>
      </w:r>
      <w:proofErr w:type="spellStart"/>
      <w:r w:rsidRPr="00944E0D">
        <w:rPr>
          <w:rFonts w:ascii="Arial" w:hAnsi="Arial" w:cs="Arial"/>
        </w:rPr>
        <w:t>Research</w:t>
      </w:r>
      <w:proofErr w:type="spellEnd"/>
      <w:r w:rsidRPr="00944E0D">
        <w:rPr>
          <w:rFonts w:ascii="Arial" w:hAnsi="Arial" w:cs="Arial"/>
        </w:rPr>
        <w:t xml:space="preserve"> </w:t>
      </w:r>
      <w:proofErr w:type="spellStart"/>
      <w:r w:rsidRPr="00944E0D">
        <w:rPr>
          <w:rFonts w:ascii="Arial" w:hAnsi="Arial" w:cs="Arial"/>
        </w:rPr>
        <w:t>Europe</w:t>
      </w:r>
      <w:proofErr w:type="spellEnd"/>
      <w:r w:rsidRPr="00944E0D">
        <w:rPr>
          <w:rFonts w:ascii="Arial" w:hAnsi="Arial" w:cs="Arial"/>
        </w:rPr>
        <w:t xml:space="preserve"> – otevřená publikační platforma EK pro řešitele </w:t>
      </w:r>
      <w:proofErr w:type="spellStart"/>
      <w:r w:rsidRPr="00944E0D">
        <w:rPr>
          <w:rFonts w:ascii="Arial" w:hAnsi="Arial" w:cs="Arial"/>
        </w:rPr>
        <w:t>Horizon</w:t>
      </w:r>
      <w:proofErr w:type="spellEnd"/>
      <w:r w:rsidRPr="00944E0D">
        <w:rPr>
          <w:rFonts w:ascii="Arial" w:hAnsi="Arial" w:cs="Arial"/>
        </w:rPr>
        <w:t xml:space="preserve"> </w:t>
      </w:r>
      <w:proofErr w:type="spellStart"/>
      <w:r w:rsidRPr="00944E0D">
        <w:rPr>
          <w:rFonts w:ascii="Arial" w:hAnsi="Arial" w:cs="Arial"/>
        </w:rPr>
        <w:t>Europe</w:t>
      </w:r>
      <w:proofErr w:type="spellEnd"/>
      <w:r w:rsidRPr="00944E0D">
        <w:rPr>
          <w:rFonts w:ascii="Arial" w:hAnsi="Arial" w:cs="Arial"/>
        </w:rPr>
        <w:t>, kde bude možnost otevřeného publikování, pro autory z H2020 grantů zdarma (APC platí EU).</w:t>
      </w:r>
    </w:p>
    <w:p w:rsidR="00944E0D" w:rsidRPr="00944E0D" w:rsidRDefault="00944E0D" w:rsidP="00944E0D">
      <w:pPr>
        <w:pStyle w:val="Odstavecseseznamem"/>
        <w:numPr>
          <w:ilvl w:val="0"/>
          <w:numId w:val="23"/>
        </w:numPr>
        <w:spacing w:after="160" w:line="259" w:lineRule="auto"/>
        <w:jc w:val="both"/>
        <w:rPr>
          <w:rFonts w:ascii="Arial" w:hAnsi="Arial" w:cs="Arial"/>
        </w:rPr>
      </w:pPr>
      <w:r w:rsidRPr="00944E0D">
        <w:rPr>
          <w:rFonts w:ascii="Arial" w:hAnsi="Arial" w:cs="Arial"/>
        </w:rPr>
        <w:t>Situace v ČR:</w:t>
      </w:r>
    </w:p>
    <w:p w:rsidR="00944E0D" w:rsidRPr="00944E0D" w:rsidRDefault="00944E0D" w:rsidP="00944E0D">
      <w:pPr>
        <w:pStyle w:val="Odstavecseseznamem"/>
        <w:numPr>
          <w:ilvl w:val="1"/>
          <w:numId w:val="23"/>
        </w:numPr>
        <w:spacing w:after="160" w:line="259" w:lineRule="auto"/>
        <w:jc w:val="both"/>
        <w:rPr>
          <w:rFonts w:ascii="Arial" w:hAnsi="Arial" w:cs="Arial"/>
        </w:rPr>
      </w:pPr>
      <w:proofErr w:type="spellStart"/>
      <w:r w:rsidRPr="00944E0D">
        <w:rPr>
          <w:rFonts w:ascii="Arial" w:hAnsi="Arial" w:cs="Arial"/>
        </w:rPr>
        <w:t>CzechElib</w:t>
      </w:r>
      <w:proofErr w:type="spellEnd"/>
      <w:r w:rsidRPr="00944E0D">
        <w:rPr>
          <w:rFonts w:ascii="Arial" w:hAnsi="Arial" w:cs="Arial"/>
        </w:rPr>
        <w:t xml:space="preserve"> v ČR: Platí se zejména licence na přístup k elektronickým informačním zdrojům, na Open Access nebyly legální požadavky, přesto je sjednáno několik smluv (de </w:t>
      </w:r>
      <w:proofErr w:type="spellStart"/>
      <w:r w:rsidRPr="00944E0D">
        <w:rPr>
          <w:rFonts w:ascii="Arial" w:hAnsi="Arial" w:cs="Arial"/>
        </w:rPr>
        <w:t>Gruyter</w:t>
      </w:r>
      <w:proofErr w:type="spellEnd"/>
      <w:r w:rsidRPr="00944E0D">
        <w:rPr>
          <w:rFonts w:ascii="Arial" w:hAnsi="Arial" w:cs="Arial"/>
        </w:rPr>
        <w:t xml:space="preserve">, IEEE, </w:t>
      </w:r>
      <w:proofErr w:type="spellStart"/>
      <w:r w:rsidRPr="00944E0D">
        <w:rPr>
          <w:rFonts w:ascii="Arial" w:hAnsi="Arial" w:cs="Arial"/>
        </w:rPr>
        <w:t>Karger</w:t>
      </w:r>
      <w:proofErr w:type="spellEnd"/>
      <w:r w:rsidRPr="00944E0D">
        <w:rPr>
          <w:rFonts w:ascii="Arial" w:hAnsi="Arial" w:cs="Arial"/>
        </w:rPr>
        <w:t xml:space="preserve">, </w:t>
      </w:r>
      <w:proofErr w:type="spellStart"/>
      <w:r w:rsidRPr="00944E0D">
        <w:rPr>
          <w:rFonts w:ascii="Arial" w:hAnsi="Arial" w:cs="Arial"/>
        </w:rPr>
        <w:t>Wolters</w:t>
      </w:r>
      <w:proofErr w:type="spellEnd"/>
      <w:r w:rsidRPr="00944E0D">
        <w:rPr>
          <w:rFonts w:ascii="Arial" w:hAnsi="Arial" w:cs="Arial"/>
        </w:rPr>
        <w:t xml:space="preserve"> </w:t>
      </w:r>
      <w:proofErr w:type="spellStart"/>
      <w:r w:rsidRPr="00944E0D">
        <w:rPr>
          <w:rFonts w:ascii="Arial" w:hAnsi="Arial" w:cs="Arial"/>
        </w:rPr>
        <w:t>Kluver</w:t>
      </w:r>
      <w:proofErr w:type="spellEnd"/>
      <w:r w:rsidRPr="00944E0D">
        <w:rPr>
          <w:rFonts w:ascii="Arial" w:hAnsi="Arial" w:cs="Arial"/>
        </w:rPr>
        <w:t>).</w:t>
      </w:r>
    </w:p>
    <w:p w:rsidR="00944E0D" w:rsidRPr="00944E0D" w:rsidRDefault="00944E0D" w:rsidP="00944E0D">
      <w:pPr>
        <w:pStyle w:val="Odstavecseseznamem"/>
        <w:numPr>
          <w:ilvl w:val="1"/>
          <w:numId w:val="23"/>
        </w:numPr>
        <w:spacing w:after="160" w:line="259" w:lineRule="auto"/>
        <w:jc w:val="both"/>
        <w:rPr>
          <w:rFonts w:ascii="Arial" w:hAnsi="Arial" w:cs="Arial"/>
        </w:rPr>
      </w:pPr>
      <w:r w:rsidRPr="00944E0D">
        <w:rPr>
          <w:rFonts w:ascii="Arial" w:hAnsi="Arial" w:cs="Arial"/>
        </w:rPr>
        <w:t xml:space="preserve">NCIP </w:t>
      </w:r>
      <w:proofErr w:type="spellStart"/>
      <w:r w:rsidRPr="00944E0D">
        <w:rPr>
          <w:rFonts w:ascii="Arial" w:hAnsi="Arial" w:cs="Arial"/>
        </w:rPr>
        <w:t>VaVaI</w:t>
      </w:r>
      <w:proofErr w:type="spellEnd"/>
    </w:p>
    <w:p w:rsidR="00944E0D" w:rsidRPr="00944E0D" w:rsidRDefault="00944E0D" w:rsidP="00944E0D">
      <w:pPr>
        <w:pStyle w:val="Odstavecseseznamem"/>
        <w:numPr>
          <w:ilvl w:val="2"/>
          <w:numId w:val="23"/>
        </w:numPr>
        <w:spacing w:after="160" w:line="259" w:lineRule="auto"/>
        <w:jc w:val="both"/>
        <w:rPr>
          <w:rFonts w:ascii="Arial" w:hAnsi="Arial" w:cs="Arial"/>
        </w:rPr>
      </w:pPr>
      <w:r w:rsidRPr="00944E0D">
        <w:rPr>
          <w:rFonts w:ascii="Arial" w:hAnsi="Arial" w:cs="Arial"/>
        </w:rPr>
        <w:t>7letý projekt opět zejména na podporu nákupu elektronických informačních zdrojů, i když částečně pokrývá i další věci.</w:t>
      </w:r>
    </w:p>
    <w:p w:rsidR="00944E0D" w:rsidRPr="00944E0D" w:rsidRDefault="00944E0D" w:rsidP="00944E0D">
      <w:pPr>
        <w:pStyle w:val="Odstavecseseznamem"/>
        <w:numPr>
          <w:ilvl w:val="2"/>
          <w:numId w:val="23"/>
        </w:numPr>
        <w:spacing w:after="160" w:line="259" w:lineRule="auto"/>
        <w:jc w:val="both"/>
        <w:rPr>
          <w:rFonts w:ascii="Arial" w:hAnsi="Arial" w:cs="Arial"/>
        </w:rPr>
      </w:pPr>
      <w:r w:rsidRPr="00944E0D">
        <w:rPr>
          <w:rFonts w:ascii="Arial" w:hAnsi="Arial" w:cs="Arial"/>
        </w:rPr>
        <w:t>Cílem je vytvořit on-stop-</w:t>
      </w:r>
      <w:proofErr w:type="spellStart"/>
      <w:r w:rsidRPr="00944E0D">
        <w:rPr>
          <w:rFonts w:ascii="Arial" w:hAnsi="Arial" w:cs="Arial"/>
        </w:rPr>
        <w:t>shop</w:t>
      </w:r>
      <w:proofErr w:type="spellEnd"/>
      <w:r w:rsidRPr="00944E0D">
        <w:rPr>
          <w:rFonts w:ascii="Arial" w:hAnsi="Arial" w:cs="Arial"/>
        </w:rPr>
        <w:t xml:space="preserve"> pro vědce: podpora všech fází životního cyklu výzkumu.</w:t>
      </w:r>
    </w:p>
    <w:p w:rsidR="00944E0D" w:rsidRPr="00944E0D" w:rsidRDefault="00944E0D" w:rsidP="00944E0D">
      <w:pPr>
        <w:pStyle w:val="Odstavecseseznamem"/>
        <w:numPr>
          <w:ilvl w:val="0"/>
          <w:numId w:val="23"/>
        </w:numPr>
        <w:spacing w:after="160" w:line="259" w:lineRule="auto"/>
        <w:jc w:val="both"/>
        <w:rPr>
          <w:rFonts w:ascii="Arial" w:hAnsi="Arial" w:cs="Arial"/>
        </w:rPr>
      </w:pPr>
      <w:r w:rsidRPr="00944E0D">
        <w:rPr>
          <w:rFonts w:ascii="Arial" w:hAnsi="Arial" w:cs="Arial"/>
        </w:rPr>
        <w:t>Open Science znamená kompletní změnu vědecké kultury, proto je nutné adresovat tyto výzvy:</w:t>
      </w:r>
    </w:p>
    <w:p w:rsidR="00944E0D" w:rsidRPr="00944E0D" w:rsidRDefault="00944E0D" w:rsidP="00944E0D">
      <w:pPr>
        <w:pStyle w:val="Odstavecseseznamem"/>
        <w:numPr>
          <w:ilvl w:val="1"/>
          <w:numId w:val="23"/>
        </w:numPr>
        <w:spacing w:after="160" w:line="259" w:lineRule="auto"/>
        <w:jc w:val="both"/>
        <w:rPr>
          <w:rFonts w:ascii="Arial" w:hAnsi="Arial" w:cs="Arial"/>
        </w:rPr>
      </w:pPr>
      <w:r w:rsidRPr="00944E0D">
        <w:rPr>
          <w:rFonts w:ascii="Arial" w:hAnsi="Arial" w:cs="Arial"/>
        </w:rPr>
        <w:t>Nutné zapojení všech, od vědců přes grantové agentury po hodnocení vědy na státní úrovni.</w:t>
      </w:r>
    </w:p>
    <w:p w:rsidR="00944E0D" w:rsidRPr="00944E0D" w:rsidRDefault="00944E0D" w:rsidP="00944E0D">
      <w:pPr>
        <w:pStyle w:val="Odstavecseseznamem"/>
        <w:numPr>
          <w:ilvl w:val="1"/>
          <w:numId w:val="23"/>
        </w:numPr>
        <w:spacing w:after="160" w:line="259" w:lineRule="auto"/>
        <w:jc w:val="both"/>
        <w:rPr>
          <w:rFonts w:ascii="Arial" w:hAnsi="Arial" w:cs="Arial"/>
        </w:rPr>
      </w:pPr>
      <w:r w:rsidRPr="00944E0D">
        <w:rPr>
          <w:rFonts w:ascii="Arial" w:hAnsi="Arial" w:cs="Arial"/>
        </w:rPr>
        <w:t xml:space="preserve">Ideálně, aby např. GAČR podpořila </w:t>
      </w:r>
      <w:proofErr w:type="spellStart"/>
      <w:r w:rsidRPr="00944E0D">
        <w:rPr>
          <w:rFonts w:ascii="Arial" w:hAnsi="Arial" w:cs="Arial"/>
        </w:rPr>
        <w:t>Plan</w:t>
      </w:r>
      <w:proofErr w:type="spellEnd"/>
      <w:r w:rsidRPr="00944E0D">
        <w:rPr>
          <w:rFonts w:ascii="Arial" w:hAnsi="Arial" w:cs="Arial"/>
        </w:rPr>
        <w:t xml:space="preserve"> S skrze </w:t>
      </w:r>
      <w:proofErr w:type="spellStart"/>
      <w:r w:rsidRPr="00944E0D">
        <w:rPr>
          <w:rFonts w:ascii="Arial" w:hAnsi="Arial" w:cs="Arial"/>
        </w:rPr>
        <w:t>cOAlition</w:t>
      </w:r>
      <w:proofErr w:type="spellEnd"/>
      <w:r w:rsidRPr="00944E0D">
        <w:rPr>
          <w:rFonts w:ascii="Arial" w:hAnsi="Arial" w:cs="Arial"/>
        </w:rPr>
        <w:t xml:space="preserve"> S.</w:t>
      </w:r>
    </w:p>
    <w:p w:rsidR="00944E0D" w:rsidRPr="00944E0D" w:rsidRDefault="00944E0D" w:rsidP="00944E0D">
      <w:pPr>
        <w:pStyle w:val="Odstavecseseznamem"/>
        <w:numPr>
          <w:ilvl w:val="1"/>
          <w:numId w:val="23"/>
        </w:numPr>
        <w:spacing w:after="120" w:line="259" w:lineRule="auto"/>
        <w:ind w:left="1434" w:hanging="357"/>
        <w:jc w:val="both"/>
        <w:rPr>
          <w:rFonts w:ascii="Arial" w:hAnsi="Arial" w:cs="Arial"/>
        </w:rPr>
      </w:pPr>
      <w:r w:rsidRPr="00944E0D">
        <w:rPr>
          <w:rFonts w:ascii="Arial" w:hAnsi="Arial" w:cs="Arial"/>
        </w:rPr>
        <w:t xml:space="preserve">Ideálně, aby poskytovatelé podpory vyžadovali FAIR Data Management </w:t>
      </w:r>
      <w:proofErr w:type="spellStart"/>
      <w:r w:rsidRPr="00944E0D">
        <w:rPr>
          <w:rFonts w:ascii="Arial" w:hAnsi="Arial" w:cs="Arial"/>
        </w:rPr>
        <w:t>Plan</w:t>
      </w:r>
      <w:proofErr w:type="spellEnd"/>
      <w:r w:rsidRPr="00944E0D">
        <w:rPr>
          <w:rFonts w:ascii="Arial" w:hAnsi="Arial" w:cs="Arial"/>
        </w:rPr>
        <w:t>.</w:t>
      </w:r>
    </w:p>
    <w:p w:rsidR="00944E0D" w:rsidRPr="00944E0D" w:rsidRDefault="00944E0D" w:rsidP="00944E0D">
      <w:pPr>
        <w:pStyle w:val="Nadpis2"/>
        <w:spacing w:before="0"/>
        <w:jc w:val="both"/>
      </w:pPr>
      <w:r w:rsidRPr="00944E0D">
        <w:lastRenderedPageBreak/>
        <w:t>Martin Lhoták – Knihovny v centru rozvoje Open Science</w:t>
      </w:r>
    </w:p>
    <w:p w:rsidR="00944E0D" w:rsidRPr="00944E0D" w:rsidRDefault="00944E0D" w:rsidP="00944E0D">
      <w:pPr>
        <w:pStyle w:val="Odstavecseseznamem"/>
        <w:numPr>
          <w:ilvl w:val="0"/>
          <w:numId w:val="24"/>
        </w:numPr>
        <w:spacing w:after="160" w:line="259" w:lineRule="auto"/>
        <w:jc w:val="both"/>
        <w:rPr>
          <w:rFonts w:ascii="Arial" w:hAnsi="Arial" w:cs="Arial"/>
        </w:rPr>
      </w:pPr>
      <w:r w:rsidRPr="00944E0D">
        <w:rPr>
          <w:rFonts w:ascii="Arial" w:hAnsi="Arial" w:cs="Arial"/>
        </w:rPr>
        <w:t xml:space="preserve">Knihovníci od počátku stojí u rozvoje Open Science a v dnešní době knihovny mohou pomoci s Data Management Plánováním, proto je nutný rozvoje lidských kapacit – vzdělávání data </w:t>
      </w:r>
      <w:proofErr w:type="spellStart"/>
      <w:r w:rsidRPr="00944E0D">
        <w:rPr>
          <w:rFonts w:ascii="Arial" w:hAnsi="Arial" w:cs="Arial"/>
        </w:rPr>
        <w:t>stewards</w:t>
      </w:r>
      <w:proofErr w:type="spellEnd"/>
      <w:r w:rsidRPr="00944E0D">
        <w:rPr>
          <w:rFonts w:ascii="Arial" w:hAnsi="Arial" w:cs="Arial"/>
        </w:rPr>
        <w:t>.</w:t>
      </w:r>
    </w:p>
    <w:p w:rsidR="00944E0D" w:rsidRPr="00944E0D" w:rsidRDefault="00944E0D" w:rsidP="00944E0D">
      <w:pPr>
        <w:pStyle w:val="Odstavecseseznamem"/>
        <w:numPr>
          <w:ilvl w:val="0"/>
          <w:numId w:val="24"/>
        </w:numPr>
        <w:spacing w:after="160" w:line="259" w:lineRule="auto"/>
        <w:jc w:val="both"/>
        <w:rPr>
          <w:rFonts w:ascii="Arial" w:hAnsi="Arial" w:cs="Arial"/>
        </w:rPr>
      </w:pPr>
      <w:r w:rsidRPr="00944E0D">
        <w:rPr>
          <w:rFonts w:ascii="Arial" w:hAnsi="Arial" w:cs="Arial"/>
        </w:rPr>
        <w:t>Situace na AV ČR</w:t>
      </w:r>
    </w:p>
    <w:p w:rsidR="00944E0D" w:rsidRPr="00944E0D" w:rsidRDefault="00944E0D" w:rsidP="00944E0D">
      <w:pPr>
        <w:pStyle w:val="Odstavecseseznamem"/>
        <w:numPr>
          <w:ilvl w:val="1"/>
          <w:numId w:val="24"/>
        </w:numPr>
        <w:spacing w:after="160" w:line="259" w:lineRule="auto"/>
        <w:jc w:val="both"/>
        <w:rPr>
          <w:rFonts w:ascii="Arial" w:hAnsi="Arial" w:cs="Arial"/>
        </w:rPr>
      </w:pPr>
      <w:r w:rsidRPr="00944E0D">
        <w:rPr>
          <w:rFonts w:ascii="Arial" w:hAnsi="Arial" w:cs="Arial"/>
        </w:rPr>
        <w:t xml:space="preserve">KNAV provozuje bibliografickou databázi a datový repositář ASEP, který je automaticky sklízen do </w:t>
      </w:r>
      <w:proofErr w:type="spellStart"/>
      <w:r w:rsidRPr="00944E0D">
        <w:rPr>
          <w:rFonts w:ascii="Arial" w:hAnsi="Arial" w:cs="Arial"/>
        </w:rPr>
        <w:t>OpenAIRE</w:t>
      </w:r>
      <w:proofErr w:type="spellEnd"/>
      <w:r w:rsidRPr="00944E0D">
        <w:rPr>
          <w:rFonts w:ascii="Arial" w:hAnsi="Arial" w:cs="Arial"/>
        </w:rPr>
        <w:t xml:space="preserve">. </w:t>
      </w:r>
      <w:proofErr w:type="spellStart"/>
      <w:r w:rsidRPr="00944E0D">
        <w:rPr>
          <w:rFonts w:ascii="Arial" w:hAnsi="Arial" w:cs="Arial"/>
        </w:rPr>
        <w:t>OpenAIRE</w:t>
      </w:r>
      <w:proofErr w:type="spellEnd"/>
      <w:r w:rsidRPr="00944E0D">
        <w:rPr>
          <w:rFonts w:ascii="Arial" w:hAnsi="Arial" w:cs="Arial"/>
        </w:rPr>
        <w:t xml:space="preserve"> je důležitá brána pro předávání dat do systému EU pro monitoring vědy. ASEP bere datové sety do 20 </w:t>
      </w:r>
      <w:proofErr w:type="spellStart"/>
      <w:r w:rsidRPr="00944E0D">
        <w:rPr>
          <w:rFonts w:ascii="Arial" w:hAnsi="Arial" w:cs="Arial"/>
        </w:rPr>
        <w:t>GiB</w:t>
      </w:r>
      <w:proofErr w:type="spellEnd"/>
      <w:r w:rsidRPr="00944E0D">
        <w:rPr>
          <w:rFonts w:ascii="Arial" w:hAnsi="Arial" w:cs="Arial"/>
        </w:rPr>
        <w:t xml:space="preserve">. Větší se dají ukládat jinam (např. do </w:t>
      </w:r>
      <w:proofErr w:type="spellStart"/>
      <w:r w:rsidRPr="00944E0D">
        <w:rPr>
          <w:rFonts w:ascii="Arial" w:hAnsi="Arial" w:cs="Arial"/>
        </w:rPr>
        <w:t>Zenodo</w:t>
      </w:r>
      <w:proofErr w:type="spellEnd"/>
      <w:r w:rsidRPr="00944E0D">
        <w:rPr>
          <w:rFonts w:ascii="Arial" w:hAnsi="Arial" w:cs="Arial"/>
        </w:rPr>
        <w:t xml:space="preserve"> apod.). Propojení přes PID (persistentní identifikátor). Metadatový záznam ASEP kompatibilní s metadatovým modelem </w:t>
      </w:r>
      <w:proofErr w:type="spellStart"/>
      <w:r w:rsidRPr="00944E0D">
        <w:rPr>
          <w:rFonts w:ascii="Arial" w:hAnsi="Arial" w:cs="Arial"/>
        </w:rPr>
        <w:t>OpenAIRE</w:t>
      </w:r>
      <w:proofErr w:type="spellEnd"/>
      <w:r w:rsidRPr="00944E0D">
        <w:rPr>
          <w:rFonts w:ascii="Arial" w:hAnsi="Arial" w:cs="Arial"/>
        </w:rPr>
        <w:t xml:space="preserve"> apod.</w:t>
      </w:r>
    </w:p>
    <w:p w:rsidR="00944E0D" w:rsidRPr="00944E0D" w:rsidRDefault="00944E0D" w:rsidP="00944E0D">
      <w:pPr>
        <w:pStyle w:val="Odstavecseseznamem"/>
        <w:numPr>
          <w:ilvl w:val="1"/>
          <w:numId w:val="24"/>
        </w:numPr>
        <w:spacing w:after="160" w:line="259" w:lineRule="auto"/>
        <w:jc w:val="both"/>
        <w:rPr>
          <w:rFonts w:ascii="Arial" w:hAnsi="Arial" w:cs="Arial"/>
        </w:rPr>
      </w:pPr>
      <w:r w:rsidRPr="00944E0D">
        <w:rPr>
          <w:rFonts w:ascii="Arial" w:hAnsi="Arial" w:cs="Arial"/>
        </w:rPr>
        <w:t>Cílem je (mimo jiné) získat certifikát důvěryhodného repositáře.</w:t>
      </w:r>
    </w:p>
    <w:p w:rsidR="00944E0D" w:rsidRPr="00944E0D" w:rsidRDefault="00944E0D" w:rsidP="00944E0D">
      <w:pPr>
        <w:pStyle w:val="Nadpis2"/>
        <w:jc w:val="both"/>
      </w:pPr>
      <w:r w:rsidRPr="00944E0D">
        <w:br w:type="column"/>
      </w:r>
      <w:r w:rsidRPr="00944E0D">
        <w:lastRenderedPageBreak/>
        <w:t>Miroslav Bartošek (MUNI) – Open Access a EIZ na instituci jako příklad praxe</w:t>
      </w:r>
    </w:p>
    <w:p w:rsidR="00944E0D" w:rsidRPr="00944E0D" w:rsidRDefault="00944E0D" w:rsidP="00944E0D">
      <w:pPr>
        <w:pStyle w:val="Odstavecseseznamem"/>
        <w:numPr>
          <w:ilvl w:val="0"/>
          <w:numId w:val="25"/>
        </w:numPr>
        <w:spacing w:after="160" w:line="259" w:lineRule="auto"/>
        <w:jc w:val="both"/>
        <w:rPr>
          <w:rFonts w:ascii="Arial" w:hAnsi="Arial" w:cs="Arial"/>
        </w:rPr>
      </w:pPr>
      <w:r w:rsidRPr="00944E0D">
        <w:rPr>
          <w:rFonts w:ascii="Arial" w:hAnsi="Arial" w:cs="Arial"/>
        </w:rPr>
        <w:t>Konkrétní příklad, jak situace vypadá na MUNI.</w:t>
      </w:r>
    </w:p>
    <w:p w:rsidR="00944E0D" w:rsidRPr="00944E0D" w:rsidRDefault="00944E0D" w:rsidP="00944E0D">
      <w:pPr>
        <w:pStyle w:val="Odstavecseseznamem"/>
        <w:numPr>
          <w:ilvl w:val="0"/>
          <w:numId w:val="25"/>
        </w:numPr>
        <w:spacing w:after="160" w:line="259" w:lineRule="auto"/>
        <w:jc w:val="both"/>
        <w:rPr>
          <w:rFonts w:ascii="Arial" w:hAnsi="Arial" w:cs="Arial"/>
        </w:rPr>
      </w:pPr>
      <w:r w:rsidRPr="00944E0D">
        <w:rPr>
          <w:rFonts w:ascii="Arial" w:hAnsi="Arial" w:cs="Arial"/>
        </w:rPr>
        <w:t>Od 2006 do cca 2013 MUNI leaderem OA v ČR. Pak ale spory o povinnost vkládání dat do repositáře, OA na MUNI se zadrhnul. Od 2020 projekt HR4MU II – pokus o restart OA na MUNI.</w:t>
      </w:r>
    </w:p>
    <w:p w:rsidR="00944E0D" w:rsidRPr="00944E0D" w:rsidRDefault="00944E0D" w:rsidP="00944E0D">
      <w:pPr>
        <w:pStyle w:val="Odstavecseseznamem"/>
        <w:numPr>
          <w:ilvl w:val="0"/>
          <w:numId w:val="25"/>
        </w:numPr>
        <w:spacing w:after="160" w:line="259" w:lineRule="auto"/>
        <w:jc w:val="both"/>
        <w:rPr>
          <w:rFonts w:ascii="Arial" w:hAnsi="Arial" w:cs="Arial"/>
        </w:rPr>
      </w:pPr>
      <w:r w:rsidRPr="00944E0D">
        <w:rPr>
          <w:rFonts w:ascii="Arial" w:hAnsi="Arial" w:cs="Arial"/>
        </w:rPr>
        <w:t xml:space="preserve">Obecně nedůvěra k OA – situace stejná jako v celé ČR. Problematické je, že nyní to vlastně pro uživatele funguje dobře (mají přístup prakticky ke všemu přes rozsáhlá časopisecká předplatná, která výzkumníci “nevidí“ (hradí je knihovna nebo </w:t>
      </w:r>
      <w:proofErr w:type="spellStart"/>
      <w:r w:rsidRPr="00944E0D">
        <w:rPr>
          <w:rFonts w:ascii="Arial" w:hAnsi="Arial" w:cs="Arial"/>
        </w:rPr>
        <w:t>CzechELib</w:t>
      </w:r>
      <w:proofErr w:type="spellEnd"/>
      <w:r w:rsidRPr="00944E0D">
        <w:rPr>
          <w:rFonts w:ascii="Arial" w:hAnsi="Arial" w:cs="Arial"/>
        </w:rPr>
        <w:t xml:space="preserve">) a změna je zatím v očích autorů vnímána jako zbytečnost a práce navíc. Proto je nutné zvýšit osvětu, posílit personální podporu OS na jednotlivých VO a budovat cílené služby pro vědecké pracovníky. </w:t>
      </w:r>
    </w:p>
    <w:p w:rsidR="00944E0D" w:rsidRPr="00944E0D" w:rsidRDefault="00944E0D" w:rsidP="00944E0D">
      <w:pPr>
        <w:pStyle w:val="Odstavecseseznamem"/>
        <w:numPr>
          <w:ilvl w:val="0"/>
          <w:numId w:val="25"/>
        </w:numPr>
        <w:spacing w:after="160" w:line="259" w:lineRule="auto"/>
        <w:jc w:val="both"/>
        <w:rPr>
          <w:rFonts w:ascii="Arial" w:hAnsi="Arial" w:cs="Arial"/>
        </w:rPr>
      </w:pPr>
      <w:r w:rsidRPr="00944E0D">
        <w:rPr>
          <w:rFonts w:ascii="Arial" w:hAnsi="Arial" w:cs="Arial"/>
        </w:rPr>
        <w:t>Výzva: Není možné čekat jen na „knihovny“ (přístup zdola). Je třeba vše transformovat a podpořit i z národní a institucionální úrovně (podpora shora).</w:t>
      </w:r>
    </w:p>
    <w:p w:rsidR="00944E0D" w:rsidRPr="00944E0D" w:rsidRDefault="00944E0D" w:rsidP="00944E0D">
      <w:pPr>
        <w:pStyle w:val="Nadpis2"/>
        <w:jc w:val="both"/>
      </w:pPr>
      <w:r w:rsidRPr="00944E0D">
        <w:t xml:space="preserve">Jan </w:t>
      </w:r>
      <w:proofErr w:type="spellStart"/>
      <w:r w:rsidRPr="00944E0D">
        <w:t>Skůpa</w:t>
      </w:r>
      <w:proofErr w:type="spellEnd"/>
      <w:r w:rsidRPr="00944E0D">
        <w:t xml:space="preserve"> (VUT v Brně) – Lokální rozvoj OS na univerzitách</w:t>
      </w:r>
    </w:p>
    <w:p w:rsidR="00944E0D" w:rsidRPr="00944E0D" w:rsidRDefault="00944E0D" w:rsidP="00944E0D">
      <w:pPr>
        <w:pStyle w:val="Odstavecseseznamem"/>
        <w:numPr>
          <w:ilvl w:val="0"/>
          <w:numId w:val="26"/>
        </w:numPr>
        <w:spacing w:after="160" w:line="259" w:lineRule="auto"/>
        <w:jc w:val="both"/>
        <w:rPr>
          <w:rFonts w:ascii="Arial" w:hAnsi="Arial" w:cs="Arial"/>
        </w:rPr>
      </w:pPr>
      <w:r w:rsidRPr="00944E0D">
        <w:rPr>
          <w:rFonts w:ascii="Arial" w:hAnsi="Arial" w:cs="Arial"/>
        </w:rPr>
        <w:t>Pohled na Open Science podporu na technické univerzity.</w:t>
      </w:r>
    </w:p>
    <w:p w:rsidR="00944E0D" w:rsidRPr="00944E0D" w:rsidRDefault="00944E0D" w:rsidP="00944E0D">
      <w:pPr>
        <w:pStyle w:val="Odstavecseseznamem"/>
        <w:numPr>
          <w:ilvl w:val="0"/>
          <w:numId w:val="26"/>
        </w:numPr>
        <w:spacing w:after="160" w:line="259" w:lineRule="auto"/>
        <w:jc w:val="both"/>
        <w:rPr>
          <w:rFonts w:ascii="Arial" w:hAnsi="Arial" w:cs="Arial"/>
        </w:rPr>
      </w:pPr>
      <w:r w:rsidRPr="00944E0D">
        <w:rPr>
          <w:rFonts w:ascii="Arial" w:hAnsi="Arial" w:cs="Arial"/>
        </w:rPr>
        <w:t>Zdůraznění, že součástí Open Science je také Open Source – přístup ke zdrojovým kódům software.</w:t>
      </w:r>
    </w:p>
    <w:p w:rsidR="00944E0D" w:rsidRPr="00944E0D" w:rsidRDefault="00944E0D" w:rsidP="00944E0D">
      <w:pPr>
        <w:pStyle w:val="Odstavecseseznamem"/>
        <w:numPr>
          <w:ilvl w:val="0"/>
          <w:numId w:val="26"/>
        </w:numPr>
        <w:spacing w:after="160" w:line="259" w:lineRule="auto"/>
        <w:jc w:val="both"/>
        <w:rPr>
          <w:rFonts w:ascii="Arial" w:hAnsi="Arial" w:cs="Arial"/>
        </w:rPr>
      </w:pPr>
      <w:r w:rsidRPr="00944E0D">
        <w:rPr>
          <w:rFonts w:ascii="Arial" w:hAnsi="Arial" w:cs="Arial"/>
        </w:rPr>
        <w:t xml:space="preserve">VUT v Brně je na Open Access připraveno, Open </w:t>
      </w:r>
      <w:proofErr w:type="spellStart"/>
      <w:r w:rsidRPr="00944E0D">
        <w:rPr>
          <w:rFonts w:ascii="Arial" w:hAnsi="Arial" w:cs="Arial"/>
        </w:rPr>
        <w:t>Research</w:t>
      </w:r>
      <w:proofErr w:type="spellEnd"/>
      <w:r w:rsidRPr="00944E0D">
        <w:rPr>
          <w:rFonts w:ascii="Arial" w:hAnsi="Arial" w:cs="Arial"/>
        </w:rPr>
        <w:t xml:space="preserve"> Data se rozjíždí.</w:t>
      </w:r>
    </w:p>
    <w:p w:rsidR="00944E0D" w:rsidRPr="00944E0D" w:rsidRDefault="00944E0D" w:rsidP="00944E0D">
      <w:pPr>
        <w:pStyle w:val="Odstavecseseznamem"/>
        <w:numPr>
          <w:ilvl w:val="0"/>
          <w:numId w:val="26"/>
        </w:numPr>
        <w:spacing w:after="160" w:line="259" w:lineRule="auto"/>
        <w:jc w:val="both"/>
        <w:rPr>
          <w:rFonts w:ascii="Arial" w:hAnsi="Arial" w:cs="Arial"/>
        </w:rPr>
      </w:pPr>
      <w:r w:rsidRPr="00944E0D">
        <w:rPr>
          <w:rFonts w:ascii="Arial" w:hAnsi="Arial" w:cs="Arial"/>
        </w:rPr>
        <w:t xml:space="preserve">Jako klíčové vnímají dobrou spolupráce univerzit a jejich center podpory pro Open Science v ČR. V tomto hraje významnou roli AKVŠ a její Iniciativa otevřeného přístupu k vědeckým informacím, která provozuje i webový portál: </w:t>
      </w:r>
      <w:hyperlink r:id="rId14" w:history="1">
        <w:r w:rsidRPr="00944E0D">
          <w:rPr>
            <w:rStyle w:val="Hypertextovodkaz"/>
            <w:rFonts w:ascii="Arial" w:hAnsi="Arial" w:cs="Arial"/>
          </w:rPr>
          <w:t>www.opeaccess.cz</w:t>
        </w:r>
      </w:hyperlink>
      <w:r w:rsidRPr="00944E0D">
        <w:rPr>
          <w:rFonts w:ascii="Arial" w:hAnsi="Arial" w:cs="Arial"/>
        </w:rPr>
        <w:t>.</w:t>
      </w:r>
    </w:p>
    <w:p w:rsidR="00944E0D" w:rsidRPr="00944E0D" w:rsidRDefault="00944E0D" w:rsidP="00944E0D">
      <w:pPr>
        <w:pStyle w:val="Odstavecseseznamem"/>
        <w:numPr>
          <w:ilvl w:val="0"/>
          <w:numId w:val="26"/>
        </w:numPr>
        <w:spacing w:after="160" w:line="259" w:lineRule="auto"/>
        <w:jc w:val="both"/>
        <w:rPr>
          <w:rFonts w:ascii="Arial" w:eastAsiaTheme="minorEastAsia" w:hAnsi="Arial" w:cs="Arial"/>
        </w:rPr>
      </w:pPr>
      <w:r w:rsidRPr="00944E0D">
        <w:rPr>
          <w:rFonts w:ascii="Arial" w:hAnsi="Arial" w:cs="Arial"/>
        </w:rPr>
        <w:t xml:space="preserve">Nakladatelství VUTIM v roce 2016 vydalo první souhrnnou monografii o Open </w:t>
      </w:r>
      <w:proofErr w:type="spellStart"/>
      <w:r w:rsidRPr="00944E0D">
        <w:rPr>
          <w:rFonts w:ascii="Arial" w:hAnsi="Arial" w:cs="Arial"/>
        </w:rPr>
        <w:t>Acccess</w:t>
      </w:r>
      <w:proofErr w:type="spellEnd"/>
      <w:r w:rsidRPr="00944E0D">
        <w:rPr>
          <w:rFonts w:ascii="Arial" w:hAnsi="Arial" w:cs="Arial"/>
        </w:rPr>
        <w:t xml:space="preserve"> v ČR. Viz zde: http://dx.doi.org/10.13164/book.oa</w:t>
      </w:r>
    </w:p>
    <w:p w:rsidR="00944E0D" w:rsidRPr="00944E0D" w:rsidRDefault="00944E0D" w:rsidP="00944E0D">
      <w:pPr>
        <w:pStyle w:val="Odstavecseseznamem"/>
        <w:numPr>
          <w:ilvl w:val="0"/>
          <w:numId w:val="26"/>
        </w:numPr>
        <w:spacing w:after="160" w:line="259" w:lineRule="auto"/>
        <w:jc w:val="both"/>
        <w:rPr>
          <w:rFonts w:ascii="Arial" w:hAnsi="Arial" w:cs="Arial"/>
        </w:rPr>
      </w:pPr>
      <w:r w:rsidRPr="00944E0D">
        <w:rPr>
          <w:rFonts w:ascii="Arial" w:hAnsi="Arial" w:cs="Arial"/>
        </w:rPr>
        <w:t>Vzniká národní pracovní skupina pro výzkumná data.</w:t>
      </w:r>
    </w:p>
    <w:p w:rsidR="00944E0D" w:rsidRPr="00944E0D" w:rsidRDefault="00944E0D" w:rsidP="00944E0D">
      <w:pPr>
        <w:pStyle w:val="Nadpis2"/>
        <w:jc w:val="both"/>
      </w:pPr>
      <w:r w:rsidRPr="00944E0D">
        <w:t>Jiří Marek (MUNI) – Legislativní a manažerské ukotvení správy výzkumných dat (Open/FAIR Data)</w:t>
      </w:r>
    </w:p>
    <w:p w:rsidR="00944E0D" w:rsidRPr="00944E0D" w:rsidRDefault="00944E0D" w:rsidP="00944E0D">
      <w:pPr>
        <w:pStyle w:val="Odstavecseseznamem"/>
        <w:numPr>
          <w:ilvl w:val="0"/>
          <w:numId w:val="27"/>
        </w:numPr>
        <w:spacing w:after="160" w:line="259" w:lineRule="auto"/>
        <w:jc w:val="both"/>
        <w:rPr>
          <w:rFonts w:ascii="Arial" w:hAnsi="Arial" w:cs="Arial"/>
        </w:rPr>
      </w:pPr>
      <w:r w:rsidRPr="00944E0D">
        <w:rPr>
          <w:rFonts w:ascii="Arial" w:hAnsi="Arial" w:cs="Arial"/>
        </w:rPr>
        <w:t>Vstup Roberta Pergla (předřazen z důvodu časových možností).</w:t>
      </w:r>
    </w:p>
    <w:p w:rsidR="00944E0D" w:rsidRPr="00944E0D" w:rsidRDefault="00944E0D" w:rsidP="00944E0D">
      <w:pPr>
        <w:pStyle w:val="Odstavecseseznamem"/>
        <w:numPr>
          <w:ilvl w:val="1"/>
          <w:numId w:val="27"/>
        </w:numPr>
        <w:spacing w:after="160" w:line="259" w:lineRule="auto"/>
        <w:jc w:val="both"/>
        <w:rPr>
          <w:rFonts w:ascii="Arial" w:hAnsi="Arial" w:cs="Arial"/>
        </w:rPr>
      </w:pPr>
      <w:r w:rsidRPr="00944E0D">
        <w:rPr>
          <w:rFonts w:ascii="Arial" w:hAnsi="Arial" w:cs="Arial"/>
        </w:rPr>
        <w:t xml:space="preserve">Představení nástroje Data </w:t>
      </w:r>
      <w:proofErr w:type="spellStart"/>
      <w:r w:rsidRPr="00944E0D">
        <w:rPr>
          <w:rFonts w:ascii="Arial" w:hAnsi="Arial" w:cs="Arial"/>
        </w:rPr>
        <w:t>Stewarship</w:t>
      </w:r>
      <w:proofErr w:type="spellEnd"/>
      <w:r w:rsidRPr="00944E0D">
        <w:rPr>
          <w:rFonts w:ascii="Arial" w:hAnsi="Arial" w:cs="Arial"/>
        </w:rPr>
        <w:t xml:space="preserve"> </w:t>
      </w:r>
      <w:proofErr w:type="spellStart"/>
      <w:r w:rsidRPr="00944E0D">
        <w:rPr>
          <w:rFonts w:ascii="Arial" w:hAnsi="Arial" w:cs="Arial"/>
        </w:rPr>
        <w:t>Wizard</w:t>
      </w:r>
      <w:proofErr w:type="spellEnd"/>
      <w:r w:rsidRPr="00944E0D">
        <w:rPr>
          <w:rFonts w:ascii="Arial" w:hAnsi="Arial" w:cs="Arial"/>
        </w:rPr>
        <w:t xml:space="preserve"> (</w:t>
      </w:r>
      <w:hyperlink r:id="rId15" w:history="1">
        <w:r w:rsidRPr="00944E0D">
          <w:rPr>
            <w:rStyle w:val="Hypertextovodkaz"/>
            <w:rFonts w:ascii="Arial" w:hAnsi="Arial" w:cs="Arial"/>
          </w:rPr>
          <w:t>https://ds-wizard.org/</w:t>
        </w:r>
      </w:hyperlink>
      <w:r w:rsidRPr="00944E0D">
        <w:rPr>
          <w:rFonts w:ascii="Arial" w:hAnsi="Arial" w:cs="Arial"/>
        </w:rPr>
        <w:t xml:space="preserve">) pro podporu přípravy Data Management </w:t>
      </w:r>
      <w:proofErr w:type="spellStart"/>
      <w:r w:rsidRPr="00944E0D">
        <w:rPr>
          <w:rFonts w:ascii="Arial" w:hAnsi="Arial" w:cs="Arial"/>
        </w:rPr>
        <w:t>Plans</w:t>
      </w:r>
      <w:proofErr w:type="spellEnd"/>
      <w:r w:rsidRPr="00944E0D">
        <w:rPr>
          <w:rFonts w:ascii="Arial" w:hAnsi="Arial" w:cs="Arial"/>
        </w:rPr>
        <w:t>.</w:t>
      </w:r>
    </w:p>
    <w:p w:rsidR="00944E0D" w:rsidRPr="00944E0D" w:rsidRDefault="00944E0D" w:rsidP="00944E0D">
      <w:pPr>
        <w:pStyle w:val="Odstavecseseznamem"/>
        <w:numPr>
          <w:ilvl w:val="1"/>
          <w:numId w:val="27"/>
        </w:numPr>
        <w:spacing w:after="160" w:line="259" w:lineRule="auto"/>
        <w:jc w:val="both"/>
        <w:rPr>
          <w:rFonts w:ascii="Arial" w:hAnsi="Arial" w:cs="Arial"/>
        </w:rPr>
      </w:pPr>
      <w:r w:rsidRPr="00944E0D">
        <w:rPr>
          <w:rFonts w:ascii="Arial" w:hAnsi="Arial" w:cs="Arial"/>
        </w:rPr>
        <w:t>GO FAIR iniciativa VODAN – síť k řešení COVID-19.</w:t>
      </w:r>
    </w:p>
    <w:p w:rsidR="00944E0D" w:rsidRPr="00944E0D" w:rsidRDefault="00944E0D" w:rsidP="00944E0D">
      <w:pPr>
        <w:pStyle w:val="Odstavecseseznamem"/>
        <w:numPr>
          <w:ilvl w:val="0"/>
          <w:numId w:val="27"/>
        </w:numPr>
        <w:spacing w:after="160" w:line="259" w:lineRule="auto"/>
        <w:jc w:val="both"/>
        <w:rPr>
          <w:rFonts w:ascii="Arial" w:hAnsi="Arial" w:cs="Arial"/>
        </w:rPr>
      </w:pPr>
      <w:r w:rsidRPr="00944E0D">
        <w:rPr>
          <w:rFonts w:ascii="Arial" w:hAnsi="Arial" w:cs="Arial"/>
        </w:rPr>
        <w:t>Jiří Marek zdůrazňuje 3 úrovně (interoperability) Open Science:</w:t>
      </w:r>
    </w:p>
    <w:p w:rsidR="00944E0D" w:rsidRPr="00944E0D" w:rsidRDefault="00944E0D" w:rsidP="00944E0D">
      <w:pPr>
        <w:pStyle w:val="Odstavecseseznamem"/>
        <w:numPr>
          <w:ilvl w:val="1"/>
          <w:numId w:val="27"/>
        </w:numPr>
        <w:spacing w:after="160" w:line="259" w:lineRule="auto"/>
        <w:jc w:val="both"/>
        <w:rPr>
          <w:rFonts w:ascii="Arial" w:hAnsi="Arial" w:cs="Arial"/>
        </w:rPr>
      </w:pPr>
      <w:r w:rsidRPr="00944E0D">
        <w:rPr>
          <w:rFonts w:ascii="Arial" w:hAnsi="Arial" w:cs="Arial"/>
        </w:rPr>
        <w:t>Manažerská.</w:t>
      </w:r>
    </w:p>
    <w:p w:rsidR="00944E0D" w:rsidRPr="00944E0D" w:rsidRDefault="00944E0D" w:rsidP="00944E0D">
      <w:pPr>
        <w:pStyle w:val="Odstavecseseznamem"/>
        <w:numPr>
          <w:ilvl w:val="1"/>
          <w:numId w:val="27"/>
        </w:numPr>
        <w:spacing w:after="160" w:line="259" w:lineRule="auto"/>
        <w:jc w:val="both"/>
        <w:rPr>
          <w:rFonts w:ascii="Arial" w:hAnsi="Arial" w:cs="Arial"/>
        </w:rPr>
      </w:pPr>
      <w:r w:rsidRPr="00944E0D">
        <w:rPr>
          <w:rFonts w:ascii="Arial" w:hAnsi="Arial" w:cs="Arial"/>
        </w:rPr>
        <w:t>Technická.</w:t>
      </w:r>
    </w:p>
    <w:p w:rsidR="00944E0D" w:rsidRPr="00944E0D" w:rsidRDefault="00944E0D" w:rsidP="00944E0D">
      <w:pPr>
        <w:pStyle w:val="Odstavecseseznamem"/>
        <w:numPr>
          <w:ilvl w:val="1"/>
          <w:numId w:val="27"/>
        </w:numPr>
        <w:spacing w:after="160" w:line="259" w:lineRule="auto"/>
        <w:jc w:val="both"/>
        <w:rPr>
          <w:rFonts w:ascii="Arial" w:hAnsi="Arial" w:cs="Arial"/>
        </w:rPr>
      </w:pPr>
      <w:r w:rsidRPr="00944E0D">
        <w:rPr>
          <w:rFonts w:ascii="Arial" w:hAnsi="Arial" w:cs="Arial"/>
        </w:rPr>
        <w:t>Právní.</w:t>
      </w:r>
    </w:p>
    <w:p w:rsidR="00944E0D" w:rsidRPr="00944E0D" w:rsidRDefault="00944E0D" w:rsidP="00944E0D">
      <w:pPr>
        <w:pStyle w:val="Odstavecseseznamem"/>
        <w:numPr>
          <w:ilvl w:val="0"/>
          <w:numId w:val="27"/>
        </w:numPr>
        <w:spacing w:after="160" w:line="259" w:lineRule="auto"/>
        <w:jc w:val="both"/>
        <w:rPr>
          <w:rFonts w:ascii="Arial" w:hAnsi="Arial" w:cs="Arial"/>
        </w:rPr>
      </w:pPr>
      <w:r w:rsidRPr="00944E0D">
        <w:rPr>
          <w:rFonts w:ascii="Arial" w:hAnsi="Arial" w:cs="Arial"/>
        </w:rPr>
        <w:t>Data jsou jádrem výzkumu/výzkumného procesu, publikace jsou „jen dílčím výstupem“ de facto, který vychází ze získaných výzkumných dat jako jejich prezentace. Proto MUNI svoji Open Science strategii staví na datech, ne na publikacích.</w:t>
      </w:r>
    </w:p>
    <w:p w:rsidR="00944E0D" w:rsidRPr="00944E0D" w:rsidRDefault="00944E0D" w:rsidP="00944E0D">
      <w:pPr>
        <w:pStyle w:val="Odstavecseseznamem"/>
        <w:numPr>
          <w:ilvl w:val="0"/>
          <w:numId w:val="27"/>
        </w:numPr>
        <w:spacing w:after="160" w:line="259" w:lineRule="auto"/>
        <w:jc w:val="both"/>
        <w:rPr>
          <w:rFonts w:ascii="Arial" w:hAnsi="Arial" w:cs="Arial"/>
        </w:rPr>
      </w:pPr>
      <w:r w:rsidRPr="00944E0D">
        <w:rPr>
          <w:rFonts w:ascii="Arial" w:hAnsi="Arial" w:cs="Arial"/>
        </w:rPr>
        <w:lastRenderedPageBreak/>
        <w:t>Na MUNI proběhla Analýza správy dat na reprezentativním vzorku (odpovědělo 15 % všech výzkumníků/akademiků) Důležité poznatky:</w:t>
      </w:r>
    </w:p>
    <w:p w:rsidR="00944E0D" w:rsidRPr="00944E0D" w:rsidRDefault="00944E0D" w:rsidP="00944E0D">
      <w:pPr>
        <w:pStyle w:val="Odstavecseseznamem"/>
        <w:numPr>
          <w:ilvl w:val="1"/>
          <w:numId w:val="27"/>
        </w:numPr>
        <w:spacing w:after="160" w:line="259" w:lineRule="auto"/>
        <w:jc w:val="both"/>
        <w:rPr>
          <w:rFonts w:ascii="Arial" w:hAnsi="Arial" w:cs="Arial"/>
        </w:rPr>
      </w:pPr>
      <w:r w:rsidRPr="00944E0D">
        <w:rPr>
          <w:rFonts w:ascii="Arial" w:hAnsi="Arial" w:cs="Arial"/>
        </w:rPr>
        <w:t>90 % akademických pracovníků nezná EOSC.</w:t>
      </w:r>
    </w:p>
    <w:p w:rsidR="00944E0D" w:rsidRPr="00944E0D" w:rsidRDefault="00944E0D" w:rsidP="00944E0D">
      <w:pPr>
        <w:pStyle w:val="Odstavecseseznamem"/>
        <w:numPr>
          <w:ilvl w:val="1"/>
          <w:numId w:val="27"/>
        </w:numPr>
        <w:spacing w:after="160" w:line="259" w:lineRule="auto"/>
        <w:jc w:val="both"/>
        <w:rPr>
          <w:rFonts w:ascii="Arial" w:hAnsi="Arial" w:cs="Arial"/>
        </w:rPr>
      </w:pPr>
      <w:r w:rsidRPr="00944E0D">
        <w:rPr>
          <w:rFonts w:ascii="Arial" w:hAnsi="Arial" w:cs="Arial"/>
        </w:rPr>
        <w:t xml:space="preserve">Nemá cenu vymýšlet kolo, je klíčová spolupráce NTK, e-INFRA CZ, </w:t>
      </w:r>
      <w:proofErr w:type="spellStart"/>
      <w:r w:rsidRPr="00944E0D">
        <w:rPr>
          <w:rFonts w:ascii="Arial" w:hAnsi="Arial" w:cs="Arial"/>
        </w:rPr>
        <w:t>OpenAIRE</w:t>
      </w:r>
      <w:proofErr w:type="spellEnd"/>
      <w:r w:rsidRPr="00944E0D">
        <w:rPr>
          <w:rFonts w:ascii="Arial" w:hAnsi="Arial" w:cs="Arial"/>
        </w:rPr>
        <w:t>, AKVŠ, AV ČR, …</w:t>
      </w:r>
    </w:p>
    <w:p w:rsidR="00944E0D" w:rsidRPr="00944E0D" w:rsidRDefault="00944E0D" w:rsidP="00944E0D">
      <w:pPr>
        <w:pStyle w:val="Odstavecseseznamem"/>
        <w:numPr>
          <w:ilvl w:val="1"/>
          <w:numId w:val="27"/>
        </w:numPr>
        <w:spacing w:after="160" w:line="259" w:lineRule="auto"/>
        <w:jc w:val="both"/>
        <w:rPr>
          <w:rFonts w:ascii="Arial" w:hAnsi="Arial" w:cs="Arial"/>
        </w:rPr>
      </w:pPr>
      <w:r w:rsidRPr="00944E0D">
        <w:rPr>
          <w:rFonts w:ascii="Arial" w:hAnsi="Arial" w:cs="Arial"/>
        </w:rPr>
        <w:t>Správnou cestou jsou FAIR data, ne Open Data.</w:t>
      </w:r>
    </w:p>
    <w:p w:rsidR="00944E0D" w:rsidRPr="00944E0D" w:rsidRDefault="00944E0D" w:rsidP="00944E0D">
      <w:pPr>
        <w:pStyle w:val="Odstavecseseznamem"/>
        <w:numPr>
          <w:ilvl w:val="0"/>
          <w:numId w:val="27"/>
        </w:numPr>
        <w:spacing w:after="160" w:line="259" w:lineRule="auto"/>
        <w:jc w:val="both"/>
        <w:rPr>
          <w:rFonts w:ascii="Arial" w:hAnsi="Arial" w:cs="Arial"/>
        </w:rPr>
      </w:pPr>
      <w:r w:rsidRPr="00944E0D">
        <w:rPr>
          <w:rFonts w:ascii="Arial" w:hAnsi="Arial" w:cs="Arial"/>
        </w:rPr>
        <w:t xml:space="preserve">COVID-19 krize názorně ukazuje důležitost Open Science, reprodukovatelnosti, </w:t>
      </w:r>
      <w:proofErr w:type="spellStart"/>
      <w:r w:rsidRPr="00944E0D">
        <w:rPr>
          <w:rFonts w:ascii="Arial" w:hAnsi="Arial" w:cs="Arial"/>
        </w:rPr>
        <w:t>vyhledatelnosti</w:t>
      </w:r>
      <w:proofErr w:type="spellEnd"/>
      <w:r w:rsidRPr="00944E0D">
        <w:rPr>
          <w:rFonts w:ascii="Arial" w:hAnsi="Arial" w:cs="Arial"/>
        </w:rPr>
        <w:t xml:space="preserve">, sdílení dat atd. a Otevřená data se týkají i spolupráce s městy a státní správou (City Science, Citizen Science, Science </w:t>
      </w:r>
      <w:proofErr w:type="spellStart"/>
      <w:r w:rsidRPr="00944E0D">
        <w:rPr>
          <w:rFonts w:ascii="Arial" w:hAnsi="Arial" w:cs="Arial"/>
        </w:rPr>
        <w:t>Diplomacy</w:t>
      </w:r>
      <w:proofErr w:type="spellEnd"/>
      <w:r w:rsidRPr="00944E0D">
        <w:rPr>
          <w:rFonts w:ascii="Arial" w:hAnsi="Arial" w:cs="Arial"/>
        </w:rPr>
        <w:t>).</w:t>
      </w:r>
    </w:p>
    <w:p w:rsidR="00944E0D" w:rsidRPr="00944E0D" w:rsidRDefault="00944E0D" w:rsidP="00944E0D">
      <w:pPr>
        <w:pStyle w:val="Odstavecseseznamem"/>
        <w:numPr>
          <w:ilvl w:val="0"/>
          <w:numId w:val="27"/>
        </w:numPr>
        <w:spacing w:after="160" w:line="259" w:lineRule="auto"/>
        <w:jc w:val="both"/>
        <w:rPr>
          <w:rFonts w:ascii="Arial" w:hAnsi="Arial" w:cs="Arial"/>
        </w:rPr>
      </w:pPr>
      <w:r w:rsidRPr="00944E0D">
        <w:rPr>
          <w:rFonts w:ascii="Arial" w:hAnsi="Arial" w:cs="Arial"/>
        </w:rPr>
        <w:t>Výzvy pro RVVI, TAČR/GAČR a další aktéry národní úrovně:</w:t>
      </w:r>
    </w:p>
    <w:p w:rsidR="00944E0D" w:rsidRPr="00944E0D" w:rsidRDefault="00944E0D" w:rsidP="00944E0D">
      <w:pPr>
        <w:pStyle w:val="Odstavecseseznamem"/>
        <w:numPr>
          <w:ilvl w:val="1"/>
          <w:numId w:val="27"/>
        </w:numPr>
        <w:spacing w:after="160" w:line="259" w:lineRule="auto"/>
        <w:jc w:val="both"/>
        <w:rPr>
          <w:rFonts w:ascii="Arial" w:hAnsi="Arial" w:cs="Arial"/>
        </w:rPr>
      </w:pPr>
      <w:r w:rsidRPr="00944E0D">
        <w:rPr>
          <w:rFonts w:ascii="Arial" w:hAnsi="Arial" w:cs="Arial"/>
        </w:rPr>
        <w:t>Data jako uznávaný výsledek a s tím spojené Data Management Plánování</w:t>
      </w:r>
    </w:p>
    <w:p w:rsidR="00944E0D" w:rsidRPr="00944E0D" w:rsidRDefault="00944E0D" w:rsidP="00944E0D">
      <w:pPr>
        <w:pStyle w:val="Odstavecseseznamem"/>
        <w:numPr>
          <w:ilvl w:val="1"/>
          <w:numId w:val="27"/>
        </w:numPr>
        <w:spacing w:after="160" w:line="259" w:lineRule="auto"/>
        <w:jc w:val="both"/>
        <w:rPr>
          <w:rFonts w:ascii="Arial" w:hAnsi="Arial" w:cs="Arial"/>
        </w:rPr>
      </w:pPr>
      <w:r w:rsidRPr="00944E0D">
        <w:rPr>
          <w:rFonts w:ascii="Arial" w:hAnsi="Arial" w:cs="Arial"/>
        </w:rPr>
        <w:t>Grantové výzvy požadující Open Science zpřístupňování výsledků v Open/FAIR režimu.</w:t>
      </w:r>
    </w:p>
    <w:p w:rsidR="00944E0D" w:rsidRPr="00944E0D" w:rsidRDefault="00944E0D" w:rsidP="00944E0D">
      <w:pPr>
        <w:pStyle w:val="Odstavecseseznamem"/>
        <w:numPr>
          <w:ilvl w:val="0"/>
          <w:numId w:val="27"/>
        </w:numPr>
        <w:spacing w:after="160" w:line="259" w:lineRule="auto"/>
        <w:jc w:val="both"/>
        <w:rPr>
          <w:rFonts w:ascii="Arial" w:hAnsi="Arial" w:cs="Arial"/>
        </w:rPr>
      </w:pPr>
      <w:r w:rsidRPr="00944E0D">
        <w:rPr>
          <w:rFonts w:ascii="Arial" w:hAnsi="Arial" w:cs="Arial"/>
        </w:rPr>
        <w:t xml:space="preserve">Informace: Vzniká národní pracovní skupina odborníků pro výzkumná data – pro více informací a účast prosím kontaktujte </w:t>
      </w:r>
      <w:hyperlink r:id="rId16" w:history="1">
        <w:r w:rsidRPr="00944E0D">
          <w:rPr>
            <w:rStyle w:val="Hypertextovodkaz"/>
            <w:rFonts w:ascii="Arial" w:hAnsi="Arial" w:cs="Arial"/>
          </w:rPr>
          <w:t>Michala Růžičku</w:t>
        </w:r>
      </w:hyperlink>
      <w:r w:rsidRPr="00944E0D">
        <w:rPr>
          <w:rFonts w:ascii="Arial" w:hAnsi="Arial" w:cs="Arial"/>
        </w:rPr>
        <w:t xml:space="preserve"> &lt;</w:t>
      </w:r>
      <w:hyperlink r:id="rId17" w:history="1">
        <w:r w:rsidRPr="00944E0D">
          <w:rPr>
            <w:rStyle w:val="Hypertextovodkaz"/>
            <w:rFonts w:ascii="Arial" w:hAnsi="Arial" w:cs="Arial"/>
          </w:rPr>
          <w:t>ruzicka@ics.muni.cz</w:t>
        </w:r>
      </w:hyperlink>
      <w:r w:rsidRPr="00944E0D">
        <w:rPr>
          <w:rFonts w:ascii="Arial" w:hAnsi="Arial" w:cs="Arial"/>
        </w:rPr>
        <w:t>&gt;.</w:t>
      </w:r>
    </w:p>
    <w:p w:rsidR="00944E0D" w:rsidRPr="00944E0D" w:rsidRDefault="00944E0D" w:rsidP="00944E0D">
      <w:pPr>
        <w:pStyle w:val="Nadpis2"/>
        <w:jc w:val="both"/>
      </w:pPr>
      <w:r w:rsidRPr="00944E0D">
        <w:t>Matěj Myška (MUNI) – Předpoklad dalšího legislativního vývoje problematiky</w:t>
      </w:r>
    </w:p>
    <w:p w:rsidR="00944E0D" w:rsidRPr="00944E0D" w:rsidRDefault="00944E0D" w:rsidP="00944E0D">
      <w:pPr>
        <w:pStyle w:val="Odstavecseseznamem"/>
        <w:numPr>
          <w:ilvl w:val="0"/>
          <w:numId w:val="28"/>
        </w:numPr>
        <w:spacing w:after="160" w:line="259" w:lineRule="auto"/>
        <w:jc w:val="both"/>
        <w:rPr>
          <w:rFonts w:ascii="Arial" w:hAnsi="Arial" w:cs="Arial"/>
        </w:rPr>
      </w:pPr>
      <w:r w:rsidRPr="00944E0D">
        <w:rPr>
          <w:rFonts w:ascii="Arial" w:hAnsi="Arial" w:cs="Arial"/>
        </w:rPr>
        <w:t>Z hlediska legislativy jsme v největším zlomovém bodě. Technicky možno zveřejňovat prakticky cokoliv, právně spíše ne a vzniká rozpor mezi snahou maximálně zpřístupňovat výsledky versus jejich komercializace, i když by se mělo jednat spíše o synergie.</w:t>
      </w:r>
    </w:p>
    <w:p w:rsidR="00944E0D" w:rsidRPr="00944E0D" w:rsidRDefault="00944E0D" w:rsidP="00944E0D">
      <w:pPr>
        <w:pStyle w:val="Odstavecseseznamem"/>
        <w:numPr>
          <w:ilvl w:val="0"/>
          <w:numId w:val="28"/>
        </w:numPr>
        <w:spacing w:after="160" w:line="259" w:lineRule="auto"/>
        <w:jc w:val="both"/>
        <w:rPr>
          <w:rFonts w:ascii="Arial" w:hAnsi="Arial" w:cs="Arial"/>
        </w:rPr>
      </w:pPr>
      <w:r w:rsidRPr="00944E0D">
        <w:rPr>
          <w:rFonts w:ascii="Arial" w:hAnsi="Arial" w:cs="Arial"/>
        </w:rPr>
        <w:t xml:space="preserve">Princip </w:t>
      </w:r>
      <w:r w:rsidRPr="00944E0D">
        <w:rPr>
          <w:rFonts w:ascii="Arial" w:hAnsi="Arial" w:cs="Arial"/>
          <w:i/>
          <w:iCs/>
          <w:lang w:val="en-GB"/>
        </w:rPr>
        <w:t>As open as possible, as closed as necessary</w:t>
      </w:r>
      <w:r w:rsidRPr="00944E0D">
        <w:rPr>
          <w:rFonts w:ascii="Arial" w:hAnsi="Arial" w:cs="Arial"/>
        </w:rPr>
        <w:t xml:space="preserve"> je významný, ale pro praktické uchopení např. ze strany GAČR je potřeba vyjasnit, co to znamená legislativně.</w:t>
      </w:r>
    </w:p>
    <w:p w:rsidR="00944E0D" w:rsidRPr="00944E0D" w:rsidRDefault="00944E0D" w:rsidP="00944E0D">
      <w:pPr>
        <w:pStyle w:val="Odstavecseseznamem"/>
        <w:numPr>
          <w:ilvl w:val="0"/>
          <w:numId w:val="28"/>
        </w:numPr>
        <w:spacing w:after="160" w:line="259" w:lineRule="auto"/>
        <w:jc w:val="both"/>
        <w:rPr>
          <w:rFonts w:ascii="Arial" w:hAnsi="Arial" w:cs="Arial"/>
        </w:rPr>
      </w:pPr>
      <w:r w:rsidRPr="00944E0D">
        <w:rPr>
          <w:rFonts w:ascii="Arial" w:hAnsi="Arial" w:cs="Arial"/>
        </w:rPr>
        <w:t xml:space="preserve">Připravují se změny národní legislativy v kontextu implementace směrnic EU 2019/1024 (open data do 130/2002 Sb., zákon o podpoře </w:t>
      </w:r>
      <w:proofErr w:type="spellStart"/>
      <w:r w:rsidRPr="00944E0D">
        <w:rPr>
          <w:rFonts w:ascii="Arial" w:hAnsi="Arial" w:cs="Arial"/>
        </w:rPr>
        <w:t>VaV</w:t>
      </w:r>
      <w:proofErr w:type="spellEnd"/>
      <w:r w:rsidRPr="00944E0D">
        <w:rPr>
          <w:rFonts w:ascii="Arial" w:hAnsi="Arial" w:cs="Arial"/>
        </w:rPr>
        <w:t xml:space="preserve">) a 2019/790 (text a data </w:t>
      </w:r>
      <w:proofErr w:type="spellStart"/>
      <w:r w:rsidRPr="00944E0D">
        <w:rPr>
          <w:rFonts w:ascii="Arial" w:hAnsi="Arial" w:cs="Arial"/>
        </w:rPr>
        <w:t>mining</w:t>
      </w:r>
      <w:proofErr w:type="spellEnd"/>
      <w:r w:rsidRPr="00944E0D">
        <w:rPr>
          <w:rFonts w:ascii="Arial" w:hAnsi="Arial" w:cs="Arial"/>
        </w:rPr>
        <w:t xml:space="preserve"> do 121/2000 Sb., autorský zákon). Je zde poměrně významný prostor např. pro výjimku pro Text Data </w:t>
      </w:r>
      <w:proofErr w:type="spellStart"/>
      <w:r w:rsidRPr="00944E0D">
        <w:rPr>
          <w:rFonts w:ascii="Arial" w:hAnsi="Arial" w:cs="Arial"/>
        </w:rPr>
        <w:t>Mining</w:t>
      </w:r>
      <w:proofErr w:type="spellEnd"/>
      <w:r w:rsidRPr="00944E0D">
        <w:rPr>
          <w:rFonts w:ascii="Arial" w:hAnsi="Arial" w:cs="Arial"/>
        </w:rPr>
        <w:t xml:space="preserve"> – prostor pro vyjednávání řešení na národní úrovni a opět se otevírá otázka, zda jsou principy, na kterých jsou založena databázová práva </w:t>
      </w:r>
      <w:proofErr w:type="spellStart"/>
      <w:r w:rsidRPr="00944E0D">
        <w:rPr>
          <w:rFonts w:ascii="Arial" w:hAnsi="Arial" w:cs="Arial"/>
        </w:rPr>
        <w:t>sui</w:t>
      </w:r>
      <w:proofErr w:type="spellEnd"/>
      <w:r w:rsidRPr="00944E0D">
        <w:rPr>
          <w:rFonts w:ascii="Arial" w:hAnsi="Arial" w:cs="Arial"/>
        </w:rPr>
        <w:t xml:space="preserve"> </w:t>
      </w:r>
      <w:proofErr w:type="spellStart"/>
      <w:r w:rsidRPr="00944E0D">
        <w:rPr>
          <w:rFonts w:ascii="Arial" w:hAnsi="Arial" w:cs="Arial"/>
        </w:rPr>
        <w:t>generis</w:t>
      </w:r>
      <w:proofErr w:type="spellEnd"/>
      <w:r w:rsidRPr="00944E0D">
        <w:rPr>
          <w:rFonts w:ascii="Arial" w:hAnsi="Arial" w:cs="Arial"/>
        </w:rPr>
        <w:t>, stále ještě relevantní v dnešní době (směrnice 96/9/ES).</w:t>
      </w:r>
    </w:p>
    <w:p w:rsidR="00944E0D" w:rsidRPr="00944E0D" w:rsidRDefault="00944E0D" w:rsidP="00944E0D">
      <w:pPr>
        <w:pStyle w:val="Odstavecseseznamem"/>
        <w:numPr>
          <w:ilvl w:val="0"/>
          <w:numId w:val="28"/>
        </w:numPr>
        <w:spacing w:after="160" w:line="259" w:lineRule="auto"/>
        <w:jc w:val="both"/>
        <w:rPr>
          <w:rFonts w:ascii="Arial" w:hAnsi="Arial" w:cs="Arial"/>
        </w:rPr>
      </w:pPr>
      <w:r w:rsidRPr="00944E0D">
        <w:rPr>
          <w:rFonts w:ascii="Arial" w:hAnsi="Arial" w:cs="Arial"/>
        </w:rPr>
        <w:t>Směr navrhovaných změn: Poskytování výzkumných dat nejen vysokým školám, ale i pro soukromé subjekty -&gt; opravdové využití benefitů „re-use managementu“ pro ekonomické a inovační dopady do české společnosti a hospodářství.</w:t>
      </w:r>
    </w:p>
    <w:p w:rsidR="00944E0D" w:rsidRPr="00944E0D" w:rsidRDefault="00944E0D" w:rsidP="00944E0D">
      <w:pPr>
        <w:pStyle w:val="Nadpis2"/>
        <w:jc w:val="both"/>
      </w:pPr>
      <w:r w:rsidRPr="00944E0D">
        <w:t>Diskuze</w:t>
      </w:r>
    </w:p>
    <w:p w:rsidR="00944E0D" w:rsidRPr="00944E0D" w:rsidRDefault="00944E0D" w:rsidP="00944E0D">
      <w:pPr>
        <w:pStyle w:val="Odstavecseseznamem"/>
        <w:numPr>
          <w:ilvl w:val="0"/>
          <w:numId w:val="29"/>
        </w:numPr>
        <w:spacing w:after="160" w:line="259" w:lineRule="auto"/>
        <w:jc w:val="both"/>
        <w:rPr>
          <w:rFonts w:ascii="Arial" w:hAnsi="Arial" w:cs="Arial"/>
        </w:rPr>
      </w:pPr>
      <w:proofErr w:type="spellStart"/>
      <w:r w:rsidRPr="00944E0D">
        <w:rPr>
          <w:rFonts w:ascii="Arial" w:hAnsi="Arial" w:cs="Arial"/>
        </w:rPr>
        <w:t>Koča</w:t>
      </w:r>
      <w:proofErr w:type="spellEnd"/>
      <w:r w:rsidRPr="00944E0D">
        <w:rPr>
          <w:rFonts w:ascii="Arial" w:hAnsi="Arial" w:cs="Arial"/>
        </w:rPr>
        <w:t xml:space="preserve"> (GAČR)</w:t>
      </w:r>
    </w:p>
    <w:p w:rsidR="00944E0D" w:rsidRPr="00944E0D" w:rsidRDefault="00944E0D" w:rsidP="00944E0D">
      <w:pPr>
        <w:pStyle w:val="Odstavecseseznamem"/>
        <w:numPr>
          <w:ilvl w:val="1"/>
          <w:numId w:val="29"/>
        </w:numPr>
        <w:spacing w:after="160" w:line="259" w:lineRule="auto"/>
        <w:jc w:val="both"/>
        <w:rPr>
          <w:rFonts w:ascii="Arial" w:hAnsi="Arial" w:cs="Arial"/>
        </w:rPr>
      </w:pPr>
      <w:r w:rsidRPr="00944E0D">
        <w:rPr>
          <w:rFonts w:ascii="Arial" w:hAnsi="Arial" w:cs="Arial"/>
        </w:rPr>
        <w:t>Co je skutečně důležité a generuje přidanou hodnotu je celý koncept Open Science, GAČR zatím přidanou hodnotu Open Access (= otevřený přístup jen k publikacím) jako takového nevnímá.</w:t>
      </w:r>
    </w:p>
    <w:p w:rsidR="00944E0D" w:rsidRPr="00944E0D" w:rsidRDefault="00944E0D" w:rsidP="00944E0D">
      <w:pPr>
        <w:pStyle w:val="Odstavecseseznamem"/>
        <w:numPr>
          <w:ilvl w:val="1"/>
          <w:numId w:val="29"/>
        </w:numPr>
        <w:spacing w:after="160" w:line="259" w:lineRule="auto"/>
        <w:jc w:val="both"/>
        <w:rPr>
          <w:rFonts w:ascii="Arial" w:hAnsi="Arial" w:cs="Arial"/>
        </w:rPr>
      </w:pPr>
      <w:r w:rsidRPr="00944E0D">
        <w:rPr>
          <w:rFonts w:ascii="Arial" w:hAnsi="Arial" w:cs="Arial"/>
        </w:rPr>
        <w:lastRenderedPageBreak/>
        <w:t>Věříme, že jako grantová agentura můžeme považovat za uznatelné náklady ty, které jsou spojené s DMP apod. Na druhou stranu financování Open Access se nám příliš nelíbí.</w:t>
      </w:r>
    </w:p>
    <w:p w:rsidR="00944E0D" w:rsidRPr="00944E0D" w:rsidRDefault="00944E0D" w:rsidP="00944E0D">
      <w:pPr>
        <w:pStyle w:val="Odstavecseseznamem"/>
        <w:numPr>
          <w:ilvl w:val="2"/>
          <w:numId w:val="29"/>
        </w:numPr>
        <w:spacing w:after="160" w:line="259" w:lineRule="auto"/>
        <w:jc w:val="both"/>
        <w:rPr>
          <w:rFonts w:ascii="Arial" w:hAnsi="Arial" w:cs="Arial"/>
        </w:rPr>
      </w:pPr>
      <w:r w:rsidRPr="00944E0D">
        <w:rPr>
          <w:rFonts w:ascii="Arial" w:hAnsi="Arial" w:cs="Arial"/>
        </w:rPr>
        <w:t>Největší handicap vývoje vědy je absence národní pracovní skupiny, nepříliš široké, která by to celé sjednocovala a byla expertním orgánem pro dílčí subjekty. Za nás by něco obdobného mělo vzniknout pod záštitou Rady vlády nebo někoho pověřeného (MŠMT?), proto agentury se potřebují mít možnost na někoho obrátit a mít pevnou půdu pod nohama a musí být diskutován kontext: „dáváme peníze, musíme je někde vzít“</w:t>
      </w:r>
    </w:p>
    <w:p w:rsidR="00944E0D" w:rsidRPr="00944E0D" w:rsidRDefault="00944E0D" w:rsidP="00944E0D">
      <w:pPr>
        <w:pStyle w:val="Odstavecseseznamem"/>
        <w:numPr>
          <w:ilvl w:val="0"/>
          <w:numId w:val="29"/>
        </w:numPr>
        <w:spacing w:after="160" w:line="259" w:lineRule="auto"/>
        <w:jc w:val="both"/>
        <w:rPr>
          <w:rFonts w:ascii="Arial" w:hAnsi="Arial" w:cs="Arial"/>
        </w:rPr>
      </w:pPr>
      <w:r w:rsidRPr="00944E0D">
        <w:rPr>
          <w:rFonts w:ascii="Arial" w:hAnsi="Arial" w:cs="Arial"/>
        </w:rPr>
        <w:t>Bízková (RVVI)</w:t>
      </w:r>
    </w:p>
    <w:p w:rsidR="00944E0D" w:rsidRPr="00944E0D" w:rsidRDefault="00944E0D" w:rsidP="00944E0D">
      <w:pPr>
        <w:pStyle w:val="Odstavecseseznamem"/>
        <w:numPr>
          <w:ilvl w:val="1"/>
          <w:numId w:val="29"/>
        </w:numPr>
        <w:spacing w:after="160" w:line="259" w:lineRule="auto"/>
        <w:jc w:val="both"/>
        <w:rPr>
          <w:rFonts w:ascii="Arial" w:hAnsi="Arial" w:cs="Arial"/>
        </w:rPr>
      </w:pPr>
      <w:r w:rsidRPr="00944E0D">
        <w:rPr>
          <w:rFonts w:ascii="Arial" w:hAnsi="Arial" w:cs="Arial"/>
        </w:rPr>
        <w:t xml:space="preserve">Naděje vkládáme do nového velkého projektu NCIP </w:t>
      </w:r>
      <w:proofErr w:type="spellStart"/>
      <w:r w:rsidRPr="00944E0D">
        <w:rPr>
          <w:rFonts w:ascii="Arial" w:hAnsi="Arial" w:cs="Arial"/>
        </w:rPr>
        <w:t>VaVaI</w:t>
      </w:r>
      <w:proofErr w:type="spellEnd"/>
    </w:p>
    <w:p w:rsidR="00944E0D" w:rsidRPr="00944E0D" w:rsidRDefault="00944E0D" w:rsidP="00944E0D">
      <w:pPr>
        <w:pStyle w:val="Odstavecseseznamem"/>
        <w:numPr>
          <w:ilvl w:val="1"/>
          <w:numId w:val="29"/>
        </w:numPr>
        <w:spacing w:after="160" w:line="259" w:lineRule="auto"/>
        <w:jc w:val="both"/>
        <w:rPr>
          <w:rFonts w:ascii="Arial" w:hAnsi="Arial" w:cs="Arial"/>
        </w:rPr>
      </w:pPr>
      <w:r w:rsidRPr="00944E0D">
        <w:rPr>
          <w:rFonts w:ascii="Arial" w:hAnsi="Arial" w:cs="Arial"/>
        </w:rPr>
        <w:t>Přišlo mi, že Akční plán je hodně pozdě a na krátkou dobu. Není to problém na tři strany textu.</w:t>
      </w:r>
    </w:p>
    <w:p w:rsidR="00944E0D" w:rsidRPr="00944E0D" w:rsidRDefault="00944E0D" w:rsidP="00944E0D">
      <w:pPr>
        <w:pStyle w:val="Odstavecseseznamem"/>
        <w:numPr>
          <w:ilvl w:val="0"/>
          <w:numId w:val="29"/>
        </w:numPr>
        <w:spacing w:after="160" w:line="259" w:lineRule="auto"/>
        <w:jc w:val="both"/>
        <w:rPr>
          <w:rFonts w:ascii="Arial" w:hAnsi="Arial" w:cs="Arial"/>
        </w:rPr>
      </w:pPr>
      <w:r w:rsidRPr="00944E0D">
        <w:rPr>
          <w:rFonts w:ascii="Arial" w:hAnsi="Arial" w:cs="Arial"/>
        </w:rPr>
        <w:t>Svoboda (NTK)</w:t>
      </w:r>
    </w:p>
    <w:p w:rsidR="00944E0D" w:rsidRPr="00944E0D" w:rsidRDefault="00944E0D" w:rsidP="00944E0D">
      <w:pPr>
        <w:pStyle w:val="Odstavecseseznamem"/>
        <w:numPr>
          <w:ilvl w:val="1"/>
          <w:numId w:val="29"/>
        </w:numPr>
        <w:spacing w:after="160" w:line="259" w:lineRule="auto"/>
        <w:jc w:val="both"/>
        <w:rPr>
          <w:rFonts w:ascii="Arial" w:hAnsi="Arial" w:cs="Arial"/>
        </w:rPr>
      </w:pPr>
      <w:r w:rsidRPr="00944E0D">
        <w:rPr>
          <w:rFonts w:ascii="Arial" w:hAnsi="Arial" w:cs="Arial"/>
        </w:rPr>
        <w:t>Velmi souhlasím se vznikem malého (několik osob) orgánu pro implementaci Open Science do českého prostředí.</w:t>
      </w:r>
    </w:p>
    <w:p w:rsidR="00944E0D" w:rsidRPr="00944E0D" w:rsidRDefault="00944E0D" w:rsidP="00944E0D">
      <w:pPr>
        <w:pStyle w:val="Odstavecseseznamem"/>
        <w:numPr>
          <w:ilvl w:val="2"/>
          <w:numId w:val="29"/>
        </w:numPr>
        <w:spacing w:after="160" w:line="259" w:lineRule="auto"/>
        <w:jc w:val="both"/>
        <w:rPr>
          <w:rFonts w:ascii="Arial" w:hAnsi="Arial" w:cs="Arial"/>
        </w:rPr>
      </w:pPr>
      <w:r w:rsidRPr="00944E0D">
        <w:rPr>
          <w:rFonts w:ascii="Arial" w:hAnsi="Arial" w:cs="Arial"/>
        </w:rPr>
        <w:t>Nutno zjistit, co je možné v českých podmínkách.</w:t>
      </w:r>
    </w:p>
    <w:p w:rsidR="00944E0D" w:rsidRPr="00944E0D" w:rsidRDefault="00944E0D" w:rsidP="00944E0D">
      <w:pPr>
        <w:pStyle w:val="Odstavecseseznamem"/>
        <w:numPr>
          <w:ilvl w:val="2"/>
          <w:numId w:val="29"/>
        </w:numPr>
        <w:spacing w:after="160" w:line="259" w:lineRule="auto"/>
        <w:jc w:val="both"/>
        <w:rPr>
          <w:rFonts w:ascii="Arial" w:hAnsi="Arial" w:cs="Arial"/>
        </w:rPr>
      </w:pPr>
      <w:r w:rsidRPr="00944E0D">
        <w:rPr>
          <w:rFonts w:ascii="Arial" w:hAnsi="Arial" w:cs="Arial"/>
        </w:rPr>
        <w:t>Projekt NCIP není o tom, že chce více peněz na podporu Open Access. Německá studie ukazuje, že to jde v rámci peněz utrácených na předplatné.</w:t>
      </w:r>
    </w:p>
    <w:p w:rsidR="00944E0D" w:rsidRPr="00944E0D" w:rsidRDefault="00944E0D" w:rsidP="00944E0D">
      <w:pPr>
        <w:pStyle w:val="Odstavecseseznamem"/>
        <w:numPr>
          <w:ilvl w:val="2"/>
          <w:numId w:val="29"/>
        </w:numPr>
        <w:spacing w:after="160" w:line="259" w:lineRule="auto"/>
        <w:jc w:val="both"/>
        <w:rPr>
          <w:rFonts w:ascii="Arial" w:hAnsi="Arial" w:cs="Arial"/>
        </w:rPr>
      </w:pPr>
      <w:r w:rsidRPr="00944E0D">
        <w:rPr>
          <w:rFonts w:ascii="Arial" w:hAnsi="Arial" w:cs="Arial"/>
        </w:rPr>
        <w:t>S některými vydavateli to asi nepůjde, např. Německo, Kalifornie apod. neuzavřelo smlouvy s </w:t>
      </w:r>
      <w:proofErr w:type="spellStart"/>
      <w:r w:rsidRPr="00944E0D">
        <w:rPr>
          <w:rFonts w:ascii="Arial" w:hAnsi="Arial" w:cs="Arial"/>
        </w:rPr>
        <w:t>Elsevierem</w:t>
      </w:r>
      <w:proofErr w:type="spellEnd"/>
      <w:r w:rsidRPr="00944E0D">
        <w:rPr>
          <w:rFonts w:ascii="Arial" w:hAnsi="Arial" w:cs="Arial"/>
        </w:rPr>
        <w:t>, protože zjistili, že s nimi nebyla domluva. Je proto nutno dojít k ekonomicky únosným transformačním smlouvám. „Gold OA není zlaté tele, jsme malá země, máme omezené možnosti.“</w:t>
      </w:r>
    </w:p>
    <w:p w:rsidR="00944E0D" w:rsidRPr="00944E0D" w:rsidRDefault="00944E0D" w:rsidP="00944E0D">
      <w:pPr>
        <w:pStyle w:val="Odstavecseseznamem"/>
        <w:numPr>
          <w:ilvl w:val="1"/>
          <w:numId w:val="29"/>
        </w:numPr>
        <w:spacing w:after="160" w:line="259" w:lineRule="auto"/>
        <w:jc w:val="both"/>
        <w:rPr>
          <w:rFonts w:ascii="Arial" w:hAnsi="Arial" w:cs="Arial"/>
        </w:rPr>
      </w:pPr>
      <w:r w:rsidRPr="00944E0D">
        <w:rPr>
          <w:rFonts w:ascii="Arial" w:hAnsi="Arial" w:cs="Arial"/>
        </w:rPr>
        <w:t>Díky dlouholeté podpoře ze státního rozpočtu jsou vědci zvyklí na to, že je vše dostupné, přitom vědci nemají tušení, co to stojí, platí to knihovny, jak říkal kolega Bartošek.</w:t>
      </w:r>
    </w:p>
    <w:p w:rsidR="00944E0D" w:rsidRPr="00944E0D" w:rsidRDefault="00944E0D" w:rsidP="00944E0D">
      <w:pPr>
        <w:pStyle w:val="Nadpis2"/>
        <w:jc w:val="both"/>
      </w:pPr>
      <w:r w:rsidRPr="00944E0D">
        <w:t>Rut Bízková – závěrečné slovo</w:t>
      </w:r>
    </w:p>
    <w:p w:rsidR="00F46740" w:rsidRPr="00944E0D" w:rsidRDefault="00F46740" w:rsidP="00944E0D">
      <w:pPr>
        <w:jc w:val="both"/>
        <w:rPr>
          <w:rFonts w:ascii="Arial" w:hAnsi="Arial" w:cs="Arial"/>
          <w:lang w:eastAsia="en-US"/>
        </w:rPr>
      </w:pPr>
    </w:p>
    <w:p w:rsidR="00F46740" w:rsidRPr="00944E0D" w:rsidRDefault="00F46740" w:rsidP="00944E0D">
      <w:pPr>
        <w:jc w:val="both"/>
        <w:rPr>
          <w:rFonts w:ascii="Arial" w:hAnsi="Arial" w:cs="Arial"/>
          <w:lang w:eastAsia="en-US"/>
        </w:rPr>
      </w:pPr>
    </w:p>
    <w:p w:rsidR="00F46740" w:rsidRPr="00944E0D" w:rsidRDefault="00F46740" w:rsidP="00944E0D">
      <w:pPr>
        <w:jc w:val="both"/>
        <w:rPr>
          <w:rFonts w:ascii="Arial" w:hAnsi="Arial" w:cs="Arial"/>
          <w:lang w:eastAsia="en-US"/>
        </w:rPr>
      </w:pPr>
    </w:p>
    <w:p w:rsidR="00F46740" w:rsidRPr="00944E0D" w:rsidRDefault="00F46740" w:rsidP="00944E0D">
      <w:pPr>
        <w:jc w:val="both"/>
        <w:rPr>
          <w:rFonts w:ascii="Arial" w:hAnsi="Arial" w:cs="Arial"/>
          <w:lang w:eastAsia="en-US"/>
        </w:rPr>
      </w:pPr>
    </w:p>
    <w:p w:rsidR="00293109" w:rsidRPr="00944E0D" w:rsidRDefault="00F46740" w:rsidP="00944E0D">
      <w:pPr>
        <w:tabs>
          <w:tab w:val="left" w:pos="5609"/>
        </w:tabs>
        <w:jc w:val="both"/>
        <w:rPr>
          <w:rFonts w:ascii="Arial" w:hAnsi="Arial" w:cs="Arial"/>
          <w:lang w:eastAsia="en-US"/>
        </w:rPr>
      </w:pPr>
      <w:r w:rsidRPr="00944E0D">
        <w:rPr>
          <w:rFonts w:ascii="Arial" w:hAnsi="Arial" w:cs="Arial"/>
          <w:lang w:eastAsia="en-US"/>
        </w:rPr>
        <w:tab/>
      </w:r>
    </w:p>
    <w:p w:rsidR="00293109" w:rsidRPr="00944E0D" w:rsidRDefault="00293109" w:rsidP="00944E0D">
      <w:pPr>
        <w:jc w:val="both"/>
        <w:rPr>
          <w:rFonts w:ascii="Arial" w:hAnsi="Arial" w:cs="Arial"/>
          <w:lang w:eastAsia="en-US"/>
        </w:rPr>
      </w:pPr>
    </w:p>
    <w:p w:rsidR="00293109" w:rsidRPr="00944E0D" w:rsidRDefault="00293109" w:rsidP="00944E0D">
      <w:pPr>
        <w:jc w:val="both"/>
        <w:rPr>
          <w:rFonts w:ascii="Arial" w:hAnsi="Arial" w:cs="Arial"/>
          <w:lang w:eastAsia="en-US"/>
        </w:rPr>
      </w:pPr>
    </w:p>
    <w:p w:rsidR="00293109" w:rsidRPr="00944E0D" w:rsidRDefault="00293109" w:rsidP="00944E0D">
      <w:pPr>
        <w:jc w:val="both"/>
        <w:rPr>
          <w:rFonts w:ascii="Arial" w:hAnsi="Arial" w:cs="Arial"/>
          <w:lang w:eastAsia="en-US"/>
        </w:rPr>
      </w:pPr>
    </w:p>
    <w:p w:rsidR="00293109" w:rsidRPr="00944E0D" w:rsidRDefault="00293109" w:rsidP="00944E0D">
      <w:pPr>
        <w:jc w:val="both"/>
        <w:rPr>
          <w:rFonts w:ascii="Arial" w:hAnsi="Arial" w:cs="Arial"/>
          <w:lang w:eastAsia="en-US"/>
        </w:rPr>
      </w:pPr>
    </w:p>
    <w:p w:rsidR="00293109" w:rsidRPr="00944E0D" w:rsidRDefault="00293109" w:rsidP="00944E0D">
      <w:pPr>
        <w:jc w:val="both"/>
        <w:rPr>
          <w:rFonts w:ascii="Arial" w:hAnsi="Arial" w:cs="Arial"/>
          <w:lang w:eastAsia="en-US"/>
        </w:rPr>
      </w:pPr>
    </w:p>
    <w:p w:rsidR="00293109" w:rsidRPr="00944E0D" w:rsidRDefault="00293109" w:rsidP="00944E0D">
      <w:pPr>
        <w:jc w:val="both"/>
        <w:rPr>
          <w:rFonts w:ascii="Arial" w:hAnsi="Arial" w:cs="Arial"/>
          <w:lang w:eastAsia="en-US"/>
        </w:rPr>
      </w:pPr>
    </w:p>
    <w:p w:rsidR="00293109" w:rsidRPr="00944E0D" w:rsidRDefault="00293109" w:rsidP="00944E0D">
      <w:pPr>
        <w:jc w:val="both"/>
        <w:rPr>
          <w:rFonts w:ascii="Arial" w:hAnsi="Arial" w:cs="Arial"/>
          <w:lang w:eastAsia="en-US"/>
        </w:rPr>
      </w:pPr>
    </w:p>
    <w:p w:rsidR="00C42C24" w:rsidRPr="00944E0D" w:rsidRDefault="00293109" w:rsidP="00944E0D">
      <w:pPr>
        <w:tabs>
          <w:tab w:val="left" w:pos="6195"/>
        </w:tabs>
        <w:jc w:val="both"/>
        <w:rPr>
          <w:rFonts w:ascii="Arial" w:hAnsi="Arial" w:cs="Arial"/>
          <w:lang w:eastAsia="en-US"/>
        </w:rPr>
      </w:pPr>
      <w:r w:rsidRPr="00944E0D">
        <w:rPr>
          <w:rFonts w:ascii="Arial" w:hAnsi="Arial" w:cs="Arial"/>
          <w:lang w:eastAsia="en-US"/>
        </w:rPr>
        <w:tab/>
      </w:r>
    </w:p>
    <w:sectPr w:rsidR="00C42C24" w:rsidRPr="00944E0D" w:rsidSect="009758E5">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2A4" w:rsidRDefault="00AC42A4" w:rsidP="008F77F6">
      <w:r>
        <w:separator/>
      </w:r>
    </w:p>
  </w:endnote>
  <w:endnote w:type="continuationSeparator" w:id="0">
    <w:p w:rsidR="00AC42A4" w:rsidRDefault="00AC42A4"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944E0D" w:rsidP="00E7704B">
    <w:pPr>
      <w:pStyle w:val="Zpat"/>
      <w:jc w:val="both"/>
      <w:rPr>
        <w:rFonts w:ascii="Arial" w:hAnsi="Arial" w:cs="Arial"/>
        <w:sz w:val="18"/>
        <w:szCs w:val="18"/>
      </w:rPr>
    </w:pP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A42503">
          <w:rPr>
            <w:rFonts w:ascii="Arial" w:hAnsi="Arial" w:cs="Arial"/>
            <w:noProof/>
            <w:sz w:val="18"/>
            <w:szCs w:val="18"/>
          </w:rPr>
          <w:t>6</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A42503">
          <w:rPr>
            <w:rFonts w:ascii="Arial" w:hAnsi="Arial" w:cs="Arial"/>
            <w:noProof/>
            <w:sz w:val="18"/>
            <w:szCs w:val="18"/>
          </w:rPr>
          <w:t>12</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42D67"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A42503">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A42503">
          <w:rPr>
            <w:rFonts w:ascii="Arial" w:hAnsi="Arial" w:cs="Arial"/>
            <w:noProof/>
            <w:sz w:val="18"/>
            <w:szCs w:val="18"/>
          </w:rPr>
          <w:t>12</w:t>
        </w:r>
        <w:r w:rsidRPr="00CC370F">
          <w:rPr>
            <w:rFonts w:ascii="Arial" w:hAnsi="Arial" w:cs="Arial"/>
            <w:sz w:val="18"/>
            <w:szCs w:val="18"/>
          </w:rPr>
          <w:fldChar w:fldCharType="end"/>
        </w:r>
      </w:p>
      <w:p w:rsidR="00CC370F" w:rsidRPr="00CC370F" w:rsidRDefault="00C42D67" w:rsidP="00C42D67">
        <w:pPr>
          <w:pStyle w:val="Zpat"/>
          <w:rPr>
            <w:rFonts w:ascii="Arial" w:hAnsi="Arial" w:cs="Arial"/>
            <w:sz w:val="18"/>
            <w:szCs w:val="18"/>
          </w:rPr>
        </w:pPr>
        <w:r>
          <w:rPr>
            <w:rFonts w:ascii="Arial" w:hAnsi="Arial" w:cs="Arial"/>
            <w:sz w:val="18"/>
            <w:szCs w:val="18"/>
          </w:rPr>
          <w:t xml:space="preserve">Zpracovala: </w:t>
        </w:r>
        <w:r w:rsidR="00121348">
          <w:rPr>
            <w:rFonts w:ascii="Arial" w:hAnsi="Arial" w:cs="Arial"/>
            <w:sz w:val="18"/>
            <w:szCs w:val="18"/>
          </w:rPr>
          <w:t>Ing. Bízková, revize Moravcová</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2A4" w:rsidRDefault="00AC42A4" w:rsidP="008F77F6">
      <w:r>
        <w:separator/>
      </w:r>
    </w:p>
  </w:footnote>
  <w:footnote w:type="continuationSeparator" w:id="0">
    <w:p w:rsidR="00AC42A4" w:rsidRDefault="00AC42A4"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156192">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43805E24" wp14:editId="2EA85196">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A465B6">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548263ED" wp14:editId="294050D1">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265A36" w:rsidRPr="00C12F55" w:rsidRDefault="00DB5F9F" w:rsidP="00944E0D">
          <w:pPr>
            <w:pStyle w:val="Zhlav"/>
            <w:jc w:val="center"/>
            <w:rPr>
              <w:rFonts w:ascii="Arial" w:hAnsi="Arial" w:cs="Arial"/>
              <w:b/>
              <w:color w:val="0070C0"/>
              <w:sz w:val="28"/>
              <w:szCs w:val="28"/>
            </w:rPr>
          </w:pPr>
          <w:r>
            <w:rPr>
              <w:rFonts w:ascii="Arial" w:hAnsi="Arial" w:cs="Arial"/>
              <w:b/>
              <w:color w:val="0070C0"/>
              <w:sz w:val="28"/>
              <w:szCs w:val="28"/>
            </w:rPr>
            <w:t>3</w:t>
          </w:r>
          <w:r w:rsidR="008F330B">
            <w:rPr>
              <w:rFonts w:ascii="Arial" w:hAnsi="Arial" w:cs="Arial"/>
              <w:b/>
              <w:color w:val="0070C0"/>
              <w:sz w:val="28"/>
              <w:szCs w:val="28"/>
            </w:rPr>
            <w:t>6</w:t>
          </w:r>
          <w:r w:rsidR="00DB7EE9">
            <w:rPr>
              <w:rFonts w:ascii="Arial" w:hAnsi="Arial" w:cs="Arial"/>
              <w:b/>
              <w:color w:val="0070C0"/>
              <w:sz w:val="28"/>
              <w:szCs w:val="28"/>
            </w:rPr>
            <w:t>2</w:t>
          </w:r>
          <w:r w:rsidR="00C75C9F" w:rsidRPr="00C12F55">
            <w:rPr>
              <w:rFonts w:ascii="Arial" w:hAnsi="Arial" w:cs="Arial"/>
              <w:b/>
              <w:color w:val="0070C0"/>
              <w:sz w:val="28"/>
              <w:szCs w:val="28"/>
            </w:rPr>
            <w:t>/</w:t>
          </w:r>
          <w:r w:rsidR="00AF1AA7" w:rsidRPr="00C12F55">
            <w:rPr>
              <w:rFonts w:ascii="Arial" w:hAnsi="Arial" w:cs="Arial"/>
              <w:b/>
              <w:color w:val="0070C0"/>
              <w:sz w:val="28"/>
              <w:szCs w:val="28"/>
            </w:rPr>
            <w:t>C</w:t>
          </w:r>
          <w:r w:rsidR="00944E0D">
            <w:rPr>
              <w:rFonts w:ascii="Arial" w:hAnsi="Arial" w:cs="Arial"/>
              <w:b/>
              <w:color w:val="0070C0"/>
              <w:sz w:val="28"/>
              <w:szCs w:val="28"/>
            </w:rPr>
            <w:t>2</w:t>
          </w:r>
        </w:p>
      </w:tc>
    </w:tr>
  </w:tbl>
  <w:p w:rsidR="00CC370F" w:rsidRDefault="00CC370F" w:rsidP="00F51DC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6464E68"/>
    <w:multiLevelType w:val="hybridMultilevel"/>
    <w:tmpl w:val="31F02DF0"/>
    <w:lvl w:ilvl="0" w:tplc="04050001">
      <w:start w:val="1"/>
      <w:numFmt w:val="bullet"/>
      <w:lvlText w:val=""/>
      <w:lvlJc w:val="left"/>
      <w:pPr>
        <w:ind w:left="720" w:hanging="360"/>
      </w:pPr>
      <w:rPr>
        <w:rFonts w:ascii="Symbol" w:hAnsi="Symbol" w:hint="default"/>
      </w:rPr>
    </w:lvl>
    <w:lvl w:ilvl="1" w:tplc="0405000F">
      <w:start w:val="1"/>
      <w:numFmt w:val="decimal"/>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7B8315B"/>
    <w:multiLevelType w:val="hybridMultilevel"/>
    <w:tmpl w:val="36FCC8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A892D22"/>
    <w:multiLevelType w:val="hybridMultilevel"/>
    <w:tmpl w:val="559806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DA7387E"/>
    <w:multiLevelType w:val="hybridMultilevel"/>
    <w:tmpl w:val="E9C6D86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1">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4256298"/>
    <w:multiLevelType w:val="hybridMultilevel"/>
    <w:tmpl w:val="6E7645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5">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57A356C"/>
    <w:multiLevelType w:val="hybridMultilevel"/>
    <w:tmpl w:val="72F482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94E7A8E"/>
    <w:multiLevelType w:val="hybridMultilevel"/>
    <w:tmpl w:val="C40EE8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202695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B834B79"/>
    <w:multiLevelType w:val="hybridMultilevel"/>
    <w:tmpl w:val="3F642D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27">
    <w:nsid w:val="738C14F1"/>
    <w:multiLevelType w:val="hybridMultilevel"/>
    <w:tmpl w:val="425E8C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5"/>
  </w:num>
  <w:num w:numId="4">
    <w:abstractNumId w:val="6"/>
  </w:num>
  <w:num w:numId="5">
    <w:abstractNumId w:val="16"/>
  </w:num>
  <w:num w:numId="6">
    <w:abstractNumId w:val="0"/>
  </w:num>
  <w:num w:numId="7">
    <w:abstractNumId w:val="3"/>
  </w:num>
  <w:num w:numId="8">
    <w:abstractNumId w:val="20"/>
  </w:num>
  <w:num w:numId="9">
    <w:abstractNumId w:val="10"/>
  </w:num>
  <w:num w:numId="10">
    <w:abstractNumId w:val="21"/>
  </w:num>
  <w:num w:numId="11">
    <w:abstractNumId w:val="19"/>
  </w:num>
  <w:num w:numId="12">
    <w:abstractNumId w:val="24"/>
  </w:num>
  <w:num w:numId="13">
    <w:abstractNumId w:val="17"/>
  </w:num>
  <w:num w:numId="14">
    <w:abstractNumId w:val="26"/>
  </w:num>
  <w:num w:numId="15">
    <w:abstractNumId w:val="13"/>
  </w:num>
  <w:num w:numId="16">
    <w:abstractNumId w:val="14"/>
    <w:lvlOverride w:ilvl="0">
      <w:startOverride w:val="1"/>
    </w:lvlOverride>
    <w:lvlOverride w:ilvl="1"/>
    <w:lvlOverride w:ilvl="2"/>
    <w:lvlOverride w:ilvl="3"/>
    <w:lvlOverride w:ilvl="4"/>
    <w:lvlOverride w:ilvl="5"/>
    <w:lvlOverride w:ilvl="6"/>
    <w:lvlOverride w:ilvl="7"/>
    <w:lvlOverride w:ilvl="8"/>
  </w:num>
  <w:num w:numId="17">
    <w:abstractNumId w:val="11"/>
  </w:num>
  <w:num w:numId="18">
    <w:abstractNumId w:val="28"/>
  </w:num>
  <w:num w:numId="19">
    <w:abstractNumId w:val="1"/>
  </w:num>
  <w:num w:numId="20">
    <w:abstractNumId w:val="8"/>
  </w:num>
  <w:num w:numId="21">
    <w:abstractNumId w:val="4"/>
  </w:num>
  <w:num w:numId="22">
    <w:abstractNumId w:val="23"/>
  </w:num>
  <w:num w:numId="23">
    <w:abstractNumId w:val="25"/>
  </w:num>
  <w:num w:numId="24">
    <w:abstractNumId w:val="22"/>
  </w:num>
  <w:num w:numId="25">
    <w:abstractNumId w:val="7"/>
  </w:num>
  <w:num w:numId="26">
    <w:abstractNumId w:val="27"/>
  </w:num>
  <w:num w:numId="27">
    <w:abstractNumId w:val="12"/>
  </w:num>
  <w:num w:numId="28">
    <w:abstractNumId w:val="9"/>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12F"/>
    <w:rsid w:val="000120D6"/>
    <w:rsid w:val="00016B78"/>
    <w:rsid w:val="00021F4B"/>
    <w:rsid w:val="00033327"/>
    <w:rsid w:val="00035EFD"/>
    <w:rsid w:val="00041AC0"/>
    <w:rsid w:val="000472F8"/>
    <w:rsid w:val="000549A1"/>
    <w:rsid w:val="000562B1"/>
    <w:rsid w:val="00065C9D"/>
    <w:rsid w:val="000668D4"/>
    <w:rsid w:val="000722CE"/>
    <w:rsid w:val="00076499"/>
    <w:rsid w:val="00077AD9"/>
    <w:rsid w:val="00081162"/>
    <w:rsid w:val="0008125C"/>
    <w:rsid w:val="00083370"/>
    <w:rsid w:val="00084C50"/>
    <w:rsid w:val="00086B42"/>
    <w:rsid w:val="000942EB"/>
    <w:rsid w:val="000B314A"/>
    <w:rsid w:val="000B347D"/>
    <w:rsid w:val="000C1F1B"/>
    <w:rsid w:val="000C2009"/>
    <w:rsid w:val="000C4503"/>
    <w:rsid w:val="000C4A33"/>
    <w:rsid w:val="000C7CA6"/>
    <w:rsid w:val="000D0E51"/>
    <w:rsid w:val="000E29A9"/>
    <w:rsid w:val="000E3C17"/>
    <w:rsid w:val="000E5261"/>
    <w:rsid w:val="000E7427"/>
    <w:rsid w:val="001029D8"/>
    <w:rsid w:val="0010695C"/>
    <w:rsid w:val="001129EF"/>
    <w:rsid w:val="00113A3F"/>
    <w:rsid w:val="00113FB3"/>
    <w:rsid w:val="001151F0"/>
    <w:rsid w:val="001153DA"/>
    <w:rsid w:val="001160B1"/>
    <w:rsid w:val="00121348"/>
    <w:rsid w:val="001268F8"/>
    <w:rsid w:val="001272E3"/>
    <w:rsid w:val="00144C07"/>
    <w:rsid w:val="00152006"/>
    <w:rsid w:val="00156192"/>
    <w:rsid w:val="00157380"/>
    <w:rsid w:val="00162A96"/>
    <w:rsid w:val="00163448"/>
    <w:rsid w:val="00176933"/>
    <w:rsid w:val="00183C16"/>
    <w:rsid w:val="00193DBE"/>
    <w:rsid w:val="001942F6"/>
    <w:rsid w:val="00197C0D"/>
    <w:rsid w:val="001A24A6"/>
    <w:rsid w:val="001A6585"/>
    <w:rsid w:val="001B2327"/>
    <w:rsid w:val="001B32DA"/>
    <w:rsid w:val="001B6E7B"/>
    <w:rsid w:val="001B78C5"/>
    <w:rsid w:val="001C04DF"/>
    <w:rsid w:val="001C3564"/>
    <w:rsid w:val="001D03E6"/>
    <w:rsid w:val="001D0791"/>
    <w:rsid w:val="001D1E7E"/>
    <w:rsid w:val="001D2DF6"/>
    <w:rsid w:val="001D34CE"/>
    <w:rsid w:val="001D43F8"/>
    <w:rsid w:val="001E38CB"/>
    <w:rsid w:val="001F190C"/>
    <w:rsid w:val="001F25B2"/>
    <w:rsid w:val="001F38CB"/>
    <w:rsid w:val="00200490"/>
    <w:rsid w:val="00215F97"/>
    <w:rsid w:val="00225149"/>
    <w:rsid w:val="0022699E"/>
    <w:rsid w:val="002276E6"/>
    <w:rsid w:val="00227993"/>
    <w:rsid w:val="00230132"/>
    <w:rsid w:val="00237006"/>
    <w:rsid w:val="00237892"/>
    <w:rsid w:val="00244CE6"/>
    <w:rsid w:val="002457E3"/>
    <w:rsid w:val="00245F90"/>
    <w:rsid w:val="00253FE7"/>
    <w:rsid w:val="00257470"/>
    <w:rsid w:val="00264A24"/>
    <w:rsid w:val="00265A36"/>
    <w:rsid w:val="002701B8"/>
    <w:rsid w:val="00271833"/>
    <w:rsid w:val="0027714E"/>
    <w:rsid w:val="00283DBF"/>
    <w:rsid w:val="0028411C"/>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E2591"/>
    <w:rsid w:val="002E7B46"/>
    <w:rsid w:val="002F5C51"/>
    <w:rsid w:val="0030455B"/>
    <w:rsid w:val="00307014"/>
    <w:rsid w:val="003070F6"/>
    <w:rsid w:val="00310690"/>
    <w:rsid w:val="00312168"/>
    <w:rsid w:val="00315BD6"/>
    <w:rsid w:val="003403ED"/>
    <w:rsid w:val="003538D0"/>
    <w:rsid w:val="003572B9"/>
    <w:rsid w:val="00360293"/>
    <w:rsid w:val="0036298F"/>
    <w:rsid w:val="00363BA3"/>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CF8"/>
    <w:rsid w:val="00394E6A"/>
    <w:rsid w:val="003A0AC6"/>
    <w:rsid w:val="003A0E72"/>
    <w:rsid w:val="003A37F0"/>
    <w:rsid w:val="003A5087"/>
    <w:rsid w:val="003B0484"/>
    <w:rsid w:val="003B6C14"/>
    <w:rsid w:val="003B78D8"/>
    <w:rsid w:val="003C2A8E"/>
    <w:rsid w:val="003C3856"/>
    <w:rsid w:val="003C3FEC"/>
    <w:rsid w:val="003C6020"/>
    <w:rsid w:val="003C63EE"/>
    <w:rsid w:val="003D2A3D"/>
    <w:rsid w:val="003E2B2F"/>
    <w:rsid w:val="003E3BB2"/>
    <w:rsid w:val="003E5FC1"/>
    <w:rsid w:val="003E6A03"/>
    <w:rsid w:val="00400F71"/>
    <w:rsid w:val="00403A63"/>
    <w:rsid w:val="00414FDE"/>
    <w:rsid w:val="00423DB2"/>
    <w:rsid w:val="00424438"/>
    <w:rsid w:val="0043363D"/>
    <w:rsid w:val="004369C1"/>
    <w:rsid w:val="00440882"/>
    <w:rsid w:val="00441F71"/>
    <w:rsid w:val="00443D2C"/>
    <w:rsid w:val="00452E25"/>
    <w:rsid w:val="004600B2"/>
    <w:rsid w:val="0046041D"/>
    <w:rsid w:val="0048037B"/>
    <w:rsid w:val="004804E7"/>
    <w:rsid w:val="00486F44"/>
    <w:rsid w:val="00491080"/>
    <w:rsid w:val="0049162B"/>
    <w:rsid w:val="0049236E"/>
    <w:rsid w:val="004945C1"/>
    <w:rsid w:val="00494F11"/>
    <w:rsid w:val="0049707B"/>
    <w:rsid w:val="004A2DB8"/>
    <w:rsid w:val="004A467E"/>
    <w:rsid w:val="004C2973"/>
    <w:rsid w:val="004C32A7"/>
    <w:rsid w:val="004C3B35"/>
    <w:rsid w:val="004C7CD8"/>
    <w:rsid w:val="004D0F2A"/>
    <w:rsid w:val="004D1459"/>
    <w:rsid w:val="004D4214"/>
    <w:rsid w:val="004D49EC"/>
    <w:rsid w:val="004D62CB"/>
    <w:rsid w:val="004E0FCE"/>
    <w:rsid w:val="004E3EF3"/>
    <w:rsid w:val="004E4018"/>
    <w:rsid w:val="004F1EAF"/>
    <w:rsid w:val="004F281D"/>
    <w:rsid w:val="004F33D8"/>
    <w:rsid w:val="004F4FDF"/>
    <w:rsid w:val="004F7D4C"/>
    <w:rsid w:val="00502ABC"/>
    <w:rsid w:val="0050427C"/>
    <w:rsid w:val="0051045D"/>
    <w:rsid w:val="00511188"/>
    <w:rsid w:val="00511390"/>
    <w:rsid w:val="00513AB1"/>
    <w:rsid w:val="00513E7B"/>
    <w:rsid w:val="00514688"/>
    <w:rsid w:val="005156C4"/>
    <w:rsid w:val="00520782"/>
    <w:rsid w:val="005258F2"/>
    <w:rsid w:val="005275B9"/>
    <w:rsid w:val="00530DE6"/>
    <w:rsid w:val="005317CA"/>
    <w:rsid w:val="00534D6C"/>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E249A"/>
    <w:rsid w:val="005E43C2"/>
    <w:rsid w:val="005F43A8"/>
    <w:rsid w:val="005F550B"/>
    <w:rsid w:val="00602C6F"/>
    <w:rsid w:val="0061400F"/>
    <w:rsid w:val="006148A3"/>
    <w:rsid w:val="00616978"/>
    <w:rsid w:val="00617289"/>
    <w:rsid w:val="0062369D"/>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6357A"/>
    <w:rsid w:val="006830AB"/>
    <w:rsid w:val="00683EBD"/>
    <w:rsid w:val="0069489B"/>
    <w:rsid w:val="006B0034"/>
    <w:rsid w:val="006B073F"/>
    <w:rsid w:val="006B5593"/>
    <w:rsid w:val="006B5DC7"/>
    <w:rsid w:val="006C24DF"/>
    <w:rsid w:val="006C2D93"/>
    <w:rsid w:val="006C6371"/>
    <w:rsid w:val="006D5E21"/>
    <w:rsid w:val="006D608B"/>
    <w:rsid w:val="006D7BC6"/>
    <w:rsid w:val="006E13FC"/>
    <w:rsid w:val="006E3699"/>
    <w:rsid w:val="006E36D4"/>
    <w:rsid w:val="006E4A95"/>
    <w:rsid w:val="006E5921"/>
    <w:rsid w:val="006E791D"/>
    <w:rsid w:val="00704150"/>
    <w:rsid w:val="0070553C"/>
    <w:rsid w:val="007077E8"/>
    <w:rsid w:val="00713512"/>
    <w:rsid w:val="007138C1"/>
    <w:rsid w:val="00720790"/>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4DC1"/>
    <w:rsid w:val="00792371"/>
    <w:rsid w:val="007947D1"/>
    <w:rsid w:val="007A1410"/>
    <w:rsid w:val="007A2E0E"/>
    <w:rsid w:val="007A35EB"/>
    <w:rsid w:val="007A7DC9"/>
    <w:rsid w:val="007B5CE8"/>
    <w:rsid w:val="007B7890"/>
    <w:rsid w:val="007C11DC"/>
    <w:rsid w:val="007C243A"/>
    <w:rsid w:val="007C36AC"/>
    <w:rsid w:val="007D3A50"/>
    <w:rsid w:val="007D6955"/>
    <w:rsid w:val="007D7FED"/>
    <w:rsid w:val="007E2C12"/>
    <w:rsid w:val="007F3BC2"/>
    <w:rsid w:val="007F44FD"/>
    <w:rsid w:val="007F4F3F"/>
    <w:rsid w:val="00803F6F"/>
    <w:rsid w:val="00810AA0"/>
    <w:rsid w:val="00811008"/>
    <w:rsid w:val="00813A7C"/>
    <w:rsid w:val="008166CF"/>
    <w:rsid w:val="00816E2E"/>
    <w:rsid w:val="008215D4"/>
    <w:rsid w:val="008220C2"/>
    <w:rsid w:val="008266C4"/>
    <w:rsid w:val="008274D2"/>
    <w:rsid w:val="0083288A"/>
    <w:rsid w:val="008354DE"/>
    <w:rsid w:val="00837A26"/>
    <w:rsid w:val="00840333"/>
    <w:rsid w:val="00841DED"/>
    <w:rsid w:val="00845C3B"/>
    <w:rsid w:val="00845FA1"/>
    <w:rsid w:val="00847729"/>
    <w:rsid w:val="0085063B"/>
    <w:rsid w:val="008536EA"/>
    <w:rsid w:val="00857192"/>
    <w:rsid w:val="00857793"/>
    <w:rsid w:val="00864895"/>
    <w:rsid w:val="00870DE1"/>
    <w:rsid w:val="0087277D"/>
    <w:rsid w:val="00872E10"/>
    <w:rsid w:val="0087568F"/>
    <w:rsid w:val="00882EF6"/>
    <w:rsid w:val="0089347B"/>
    <w:rsid w:val="0089463A"/>
    <w:rsid w:val="0089743E"/>
    <w:rsid w:val="008A603A"/>
    <w:rsid w:val="008A69B5"/>
    <w:rsid w:val="008A7244"/>
    <w:rsid w:val="008C0727"/>
    <w:rsid w:val="008C68D1"/>
    <w:rsid w:val="008D0383"/>
    <w:rsid w:val="008D2E30"/>
    <w:rsid w:val="008D3453"/>
    <w:rsid w:val="008E0DAB"/>
    <w:rsid w:val="008E2BFC"/>
    <w:rsid w:val="008F1A79"/>
    <w:rsid w:val="008F262B"/>
    <w:rsid w:val="008F330B"/>
    <w:rsid w:val="008F77F6"/>
    <w:rsid w:val="0090049F"/>
    <w:rsid w:val="009008AA"/>
    <w:rsid w:val="00904141"/>
    <w:rsid w:val="009300D3"/>
    <w:rsid w:val="00931AEE"/>
    <w:rsid w:val="00935CDE"/>
    <w:rsid w:val="009366F5"/>
    <w:rsid w:val="009369FE"/>
    <w:rsid w:val="00944903"/>
    <w:rsid w:val="00944E0D"/>
    <w:rsid w:val="00946879"/>
    <w:rsid w:val="00955A00"/>
    <w:rsid w:val="0096168D"/>
    <w:rsid w:val="009705F5"/>
    <w:rsid w:val="0097475D"/>
    <w:rsid w:val="009758E5"/>
    <w:rsid w:val="00975E6F"/>
    <w:rsid w:val="0098348B"/>
    <w:rsid w:val="009908C6"/>
    <w:rsid w:val="00995CCC"/>
    <w:rsid w:val="009969E5"/>
    <w:rsid w:val="009A1C78"/>
    <w:rsid w:val="009A5FB2"/>
    <w:rsid w:val="009A6A4C"/>
    <w:rsid w:val="009B5A68"/>
    <w:rsid w:val="009B6E96"/>
    <w:rsid w:val="009C7CDF"/>
    <w:rsid w:val="009D3AC9"/>
    <w:rsid w:val="009D789B"/>
    <w:rsid w:val="009E3266"/>
    <w:rsid w:val="009E5B49"/>
    <w:rsid w:val="009E660F"/>
    <w:rsid w:val="009F4C61"/>
    <w:rsid w:val="009F5803"/>
    <w:rsid w:val="009F5E4E"/>
    <w:rsid w:val="009F673A"/>
    <w:rsid w:val="009F7373"/>
    <w:rsid w:val="00A060E4"/>
    <w:rsid w:val="00A06B51"/>
    <w:rsid w:val="00A071CC"/>
    <w:rsid w:val="00A14E34"/>
    <w:rsid w:val="00A17B13"/>
    <w:rsid w:val="00A2265C"/>
    <w:rsid w:val="00A31F09"/>
    <w:rsid w:val="00A33FEC"/>
    <w:rsid w:val="00A42503"/>
    <w:rsid w:val="00A462CC"/>
    <w:rsid w:val="00A465B6"/>
    <w:rsid w:val="00A4709D"/>
    <w:rsid w:val="00A522AA"/>
    <w:rsid w:val="00A5737D"/>
    <w:rsid w:val="00A62352"/>
    <w:rsid w:val="00A63E50"/>
    <w:rsid w:val="00A63E81"/>
    <w:rsid w:val="00A63EA1"/>
    <w:rsid w:val="00A65BA6"/>
    <w:rsid w:val="00A712CF"/>
    <w:rsid w:val="00A739E4"/>
    <w:rsid w:val="00A73DF7"/>
    <w:rsid w:val="00A7729A"/>
    <w:rsid w:val="00A773C9"/>
    <w:rsid w:val="00A8213E"/>
    <w:rsid w:val="00A8463A"/>
    <w:rsid w:val="00A916E4"/>
    <w:rsid w:val="00A91EAC"/>
    <w:rsid w:val="00AA38A4"/>
    <w:rsid w:val="00AA5DA0"/>
    <w:rsid w:val="00AA6A69"/>
    <w:rsid w:val="00AB3E70"/>
    <w:rsid w:val="00AC42A4"/>
    <w:rsid w:val="00AC5E4F"/>
    <w:rsid w:val="00AD53F5"/>
    <w:rsid w:val="00AD5458"/>
    <w:rsid w:val="00AD5A0A"/>
    <w:rsid w:val="00AD68AD"/>
    <w:rsid w:val="00AD6A19"/>
    <w:rsid w:val="00AE02E9"/>
    <w:rsid w:val="00AE0517"/>
    <w:rsid w:val="00AE06BD"/>
    <w:rsid w:val="00AE1D0E"/>
    <w:rsid w:val="00AF1AA7"/>
    <w:rsid w:val="00AF29CD"/>
    <w:rsid w:val="00AF53D9"/>
    <w:rsid w:val="00AF7813"/>
    <w:rsid w:val="00B00B36"/>
    <w:rsid w:val="00B06CFD"/>
    <w:rsid w:val="00B0750E"/>
    <w:rsid w:val="00B1657A"/>
    <w:rsid w:val="00B220C2"/>
    <w:rsid w:val="00B26E0F"/>
    <w:rsid w:val="00B345DF"/>
    <w:rsid w:val="00B41026"/>
    <w:rsid w:val="00B413FF"/>
    <w:rsid w:val="00B452DA"/>
    <w:rsid w:val="00B50453"/>
    <w:rsid w:val="00B50BAE"/>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2F5A"/>
    <w:rsid w:val="00B844AE"/>
    <w:rsid w:val="00B85160"/>
    <w:rsid w:val="00B859BB"/>
    <w:rsid w:val="00B93D21"/>
    <w:rsid w:val="00BA2EE8"/>
    <w:rsid w:val="00BB129B"/>
    <w:rsid w:val="00BB2B4B"/>
    <w:rsid w:val="00BB524A"/>
    <w:rsid w:val="00BC383C"/>
    <w:rsid w:val="00BC7C90"/>
    <w:rsid w:val="00BD04E9"/>
    <w:rsid w:val="00BD43E5"/>
    <w:rsid w:val="00BE4135"/>
    <w:rsid w:val="00BE5DED"/>
    <w:rsid w:val="00BE65DF"/>
    <w:rsid w:val="00BF0A10"/>
    <w:rsid w:val="00BF106C"/>
    <w:rsid w:val="00BF112D"/>
    <w:rsid w:val="00BF4D4F"/>
    <w:rsid w:val="00BF715D"/>
    <w:rsid w:val="00C04FC3"/>
    <w:rsid w:val="00C100F3"/>
    <w:rsid w:val="00C10AD2"/>
    <w:rsid w:val="00C1136C"/>
    <w:rsid w:val="00C12F55"/>
    <w:rsid w:val="00C14C28"/>
    <w:rsid w:val="00C15EB2"/>
    <w:rsid w:val="00C16518"/>
    <w:rsid w:val="00C26D21"/>
    <w:rsid w:val="00C307C8"/>
    <w:rsid w:val="00C33A80"/>
    <w:rsid w:val="00C40669"/>
    <w:rsid w:val="00C42228"/>
    <w:rsid w:val="00C42C24"/>
    <w:rsid w:val="00C42D67"/>
    <w:rsid w:val="00C51755"/>
    <w:rsid w:val="00C52863"/>
    <w:rsid w:val="00C60EAF"/>
    <w:rsid w:val="00C67FA2"/>
    <w:rsid w:val="00C7019E"/>
    <w:rsid w:val="00C72E8E"/>
    <w:rsid w:val="00C75C9F"/>
    <w:rsid w:val="00C7705A"/>
    <w:rsid w:val="00C90AE6"/>
    <w:rsid w:val="00C95C0A"/>
    <w:rsid w:val="00C96EEE"/>
    <w:rsid w:val="00CA1DD6"/>
    <w:rsid w:val="00CB2D2F"/>
    <w:rsid w:val="00CB52DF"/>
    <w:rsid w:val="00CC175F"/>
    <w:rsid w:val="00CC370F"/>
    <w:rsid w:val="00CC7432"/>
    <w:rsid w:val="00CD48FE"/>
    <w:rsid w:val="00CD5928"/>
    <w:rsid w:val="00CE1416"/>
    <w:rsid w:val="00CF1B0D"/>
    <w:rsid w:val="00CF6180"/>
    <w:rsid w:val="00CF7073"/>
    <w:rsid w:val="00D02186"/>
    <w:rsid w:val="00D152A4"/>
    <w:rsid w:val="00D1557C"/>
    <w:rsid w:val="00D26DED"/>
    <w:rsid w:val="00D31D67"/>
    <w:rsid w:val="00D320CE"/>
    <w:rsid w:val="00D32312"/>
    <w:rsid w:val="00D348EB"/>
    <w:rsid w:val="00D365EF"/>
    <w:rsid w:val="00D40848"/>
    <w:rsid w:val="00D42C79"/>
    <w:rsid w:val="00D432F2"/>
    <w:rsid w:val="00D46BDF"/>
    <w:rsid w:val="00D53EF7"/>
    <w:rsid w:val="00D62773"/>
    <w:rsid w:val="00D743FC"/>
    <w:rsid w:val="00D76E7E"/>
    <w:rsid w:val="00D8084A"/>
    <w:rsid w:val="00D80858"/>
    <w:rsid w:val="00D81D27"/>
    <w:rsid w:val="00D84B81"/>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F4459"/>
    <w:rsid w:val="00E030A8"/>
    <w:rsid w:val="00E05D2E"/>
    <w:rsid w:val="00E071CD"/>
    <w:rsid w:val="00E076D0"/>
    <w:rsid w:val="00E1050B"/>
    <w:rsid w:val="00E10F2A"/>
    <w:rsid w:val="00E152FF"/>
    <w:rsid w:val="00E21915"/>
    <w:rsid w:val="00E23B8B"/>
    <w:rsid w:val="00E23CE7"/>
    <w:rsid w:val="00E27B5C"/>
    <w:rsid w:val="00E3018F"/>
    <w:rsid w:val="00E32A09"/>
    <w:rsid w:val="00E3679C"/>
    <w:rsid w:val="00E41A5B"/>
    <w:rsid w:val="00E44CF3"/>
    <w:rsid w:val="00E500B7"/>
    <w:rsid w:val="00E51DC7"/>
    <w:rsid w:val="00E56B01"/>
    <w:rsid w:val="00E57BC0"/>
    <w:rsid w:val="00E636D4"/>
    <w:rsid w:val="00E64785"/>
    <w:rsid w:val="00E65AC9"/>
    <w:rsid w:val="00E7382A"/>
    <w:rsid w:val="00E7704B"/>
    <w:rsid w:val="00E8073F"/>
    <w:rsid w:val="00E82C93"/>
    <w:rsid w:val="00E83A72"/>
    <w:rsid w:val="00E87A37"/>
    <w:rsid w:val="00E907F0"/>
    <w:rsid w:val="00E90863"/>
    <w:rsid w:val="00E917DE"/>
    <w:rsid w:val="00E92F24"/>
    <w:rsid w:val="00E94BD8"/>
    <w:rsid w:val="00EA673A"/>
    <w:rsid w:val="00EB7070"/>
    <w:rsid w:val="00EC1384"/>
    <w:rsid w:val="00EC2224"/>
    <w:rsid w:val="00EC2802"/>
    <w:rsid w:val="00EC6CAE"/>
    <w:rsid w:val="00ED1193"/>
    <w:rsid w:val="00ED7045"/>
    <w:rsid w:val="00EF6FB6"/>
    <w:rsid w:val="00EF74ED"/>
    <w:rsid w:val="00F0137B"/>
    <w:rsid w:val="00F01556"/>
    <w:rsid w:val="00F05174"/>
    <w:rsid w:val="00F117E5"/>
    <w:rsid w:val="00F25E91"/>
    <w:rsid w:val="00F2660A"/>
    <w:rsid w:val="00F27FA8"/>
    <w:rsid w:val="00F30142"/>
    <w:rsid w:val="00F31DFD"/>
    <w:rsid w:val="00F323AC"/>
    <w:rsid w:val="00F4189F"/>
    <w:rsid w:val="00F4448B"/>
    <w:rsid w:val="00F44FB1"/>
    <w:rsid w:val="00F462C6"/>
    <w:rsid w:val="00F46740"/>
    <w:rsid w:val="00F51DCA"/>
    <w:rsid w:val="00F55B42"/>
    <w:rsid w:val="00F56707"/>
    <w:rsid w:val="00F65F1B"/>
    <w:rsid w:val="00F66EAA"/>
    <w:rsid w:val="00F70BE6"/>
    <w:rsid w:val="00F71956"/>
    <w:rsid w:val="00F72B7E"/>
    <w:rsid w:val="00F75EA9"/>
    <w:rsid w:val="00F80830"/>
    <w:rsid w:val="00F81154"/>
    <w:rsid w:val="00F824E7"/>
    <w:rsid w:val="00F85F64"/>
    <w:rsid w:val="00F939FC"/>
    <w:rsid w:val="00F93B55"/>
    <w:rsid w:val="00FA3624"/>
    <w:rsid w:val="00FA5371"/>
    <w:rsid w:val="00FB4178"/>
    <w:rsid w:val="00FB42F1"/>
    <w:rsid w:val="00FC02BE"/>
    <w:rsid w:val="00FC3E9A"/>
    <w:rsid w:val="00FC6A1E"/>
    <w:rsid w:val="00FC6CA8"/>
    <w:rsid w:val="00FC6FE9"/>
    <w:rsid w:val="00FC7853"/>
    <w:rsid w:val="00FD28FA"/>
    <w:rsid w:val="00FD3BB5"/>
    <w:rsid w:val="00FD5BC1"/>
    <w:rsid w:val="00FE26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 w:type="paragraph" w:styleId="Podtitul">
    <w:name w:val="Subtitle"/>
    <w:basedOn w:val="Normln"/>
    <w:next w:val="Normln"/>
    <w:link w:val="PodtitulChar"/>
    <w:uiPriority w:val="11"/>
    <w:qFormat/>
    <w:rsid w:val="00944E0D"/>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itulChar">
    <w:name w:val="Podtitul Char"/>
    <w:basedOn w:val="Standardnpsmoodstavce"/>
    <w:link w:val="Podtitul"/>
    <w:uiPriority w:val="11"/>
    <w:rsid w:val="00944E0D"/>
    <w:rPr>
      <w:rFonts w:eastAsiaTheme="minorEastAsia"/>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 w:type="paragraph" w:styleId="Podtitul">
    <w:name w:val="Subtitle"/>
    <w:basedOn w:val="Normln"/>
    <w:next w:val="Normln"/>
    <w:link w:val="PodtitulChar"/>
    <w:uiPriority w:val="11"/>
    <w:qFormat/>
    <w:rsid w:val="00944E0D"/>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itulChar">
    <w:name w:val="Podtitul Char"/>
    <w:basedOn w:val="Standardnpsmoodstavce"/>
    <w:link w:val="Podtitul"/>
    <w:uiPriority w:val="11"/>
    <w:rsid w:val="00944E0D"/>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uzicka@ics.muni.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Michala%20R&#367;&#382;i&#269;ky" TargetMode="External"/><Relationship Id="rId17" Type="http://schemas.openxmlformats.org/officeDocument/2006/relationships/hyperlink" Target="mailto:ruzicka@ics.muni.cz" TargetMode="External"/><Relationship Id="rId2" Type="http://schemas.openxmlformats.org/officeDocument/2006/relationships/numbering" Target="numbering.xml"/><Relationship Id="rId16" Type="http://schemas.openxmlformats.org/officeDocument/2006/relationships/hyperlink" Target="https://www.linkedin.com/in/michal-r%C5%AF%C5%BEi%C4%8Dka-60b41757/"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fair.org/implementation-networks/overview/vodan/" TargetMode="External"/><Relationship Id="rId5" Type="http://schemas.openxmlformats.org/officeDocument/2006/relationships/settings" Target="settings.xml"/><Relationship Id="rId15" Type="http://schemas.openxmlformats.org/officeDocument/2006/relationships/hyperlink" Target="https://ds-wizard.org/" TargetMode="External"/><Relationship Id="rId23" Type="http://schemas.openxmlformats.org/officeDocument/2006/relationships/theme" Target="theme/theme1.xml"/><Relationship Id="rId10" Type="http://schemas.openxmlformats.org/officeDocument/2006/relationships/hyperlink" Target="https://ds-wizard.org/"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openaccess.cz" TargetMode="External"/><Relationship Id="rId14" Type="http://schemas.openxmlformats.org/officeDocument/2006/relationships/hyperlink" Target="http://www.opeaccess.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C35AA-75CA-4EA3-A33F-6B7C2EE0D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3558</Words>
  <Characters>20993</Characters>
  <Application>Microsoft Office Word</Application>
  <DocSecurity>0</DocSecurity>
  <Lines>174</Lines>
  <Paragraphs>49</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Moravcová Lenka</cp:lastModifiedBy>
  <cp:revision>12</cp:revision>
  <cp:lastPrinted>2020-11-26T08:57:00Z</cp:lastPrinted>
  <dcterms:created xsi:type="dcterms:W3CDTF">2020-11-24T05:41:00Z</dcterms:created>
  <dcterms:modified xsi:type="dcterms:W3CDTF">2020-11-26T08:57:00Z</dcterms:modified>
</cp:coreProperties>
</file>